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4CD05B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>PKP Polskie Linie Kolejowe S.A.</w:t>
      </w:r>
    </w:p>
    <w:p w14:paraId="29E23AAE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 xml:space="preserve">Zakład Linii Kolejowych w </w:t>
      </w:r>
      <w:r w:rsidRPr="003E41A3">
        <w:rPr>
          <w:rFonts w:ascii="Arial" w:hAnsi="Arial" w:cs="Arial"/>
          <w:b/>
          <w:sz w:val="16"/>
          <w:szCs w:val="16"/>
        </w:rPr>
        <w:t>Wałbrzychu</w:t>
      </w:r>
    </w:p>
    <w:p w14:paraId="66F1F65B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>Samodzielne Wieloosobowe Stanowisko Pracy</w:t>
      </w:r>
    </w:p>
    <w:p w14:paraId="6B84F665" w14:textId="77777777" w:rsidR="00D27BAF" w:rsidRPr="003E41A3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3E41A3">
        <w:rPr>
          <w:rFonts w:ascii="Arial" w:hAnsi="Arial" w:cs="Arial"/>
          <w:b/>
          <w:sz w:val="16"/>
          <w:szCs w:val="16"/>
        </w:rPr>
        <w:t xml:space="preserve">ds. Zaplecza Technicznego, Ratownictwa </w:t>
      </w:r>
      <w:r>
        <w:rPr>
          <w:rFonts w:ascii="Arial" w:hAnsi="Arial" w:cs="Arial"/>
          <w:b/>
          <w:sz w:val="16"/>
          <w:szCs w:val="16"/>
        </w:rPr>
        <w:br/>
        <w:t xml:space="preserve">i </w:t>
      </w:r>
      <w:r w:rsidRPr="003E41A3">
        <w:rPr>
          <w:rFonts w:ascii="Arial" w:hAnsi="Arial" w:cs="Arial"/>
          <w:b/>
          <w:sz w:val="16"/>
          <w:szCs w:val="16"/>
        </w:rPr>
        <w:t>Ochrony Przeciwpożarowej</w:t>
      </w:r>
    </w:p>
    <w:p w14:paraId="66ED6BC3" w14:textId="77777777" w:rsidR="00D27BAF" w:rsidRPr="00F2170A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2170A">
        <w:rPr>
          <w:rFonts w:ascii="Arial" w:hAnsi="Arial" w:cs="Arial"/>
          <w:b/>
          <w:sz w:val="16"/>
          <w:szCs w:val="16"/>
        </w:rPr>
        <w:t>ul. Parkowa 9, 58-302 Wałbrzych</w:t>
      </w:r>
    </w:p>
    <w:p w14:paraId="3D4C0769" w14:textId="77777777" w:rsidR="00D27BAF" w:rsidRPr="00F2170A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</w:rPr>
      </w:pPr>
      <w:r w:rsidRPr="00F2170A">
        <w:rPr>
          <w:rFonts w:ascii="Arial" w:hAnsi="Arial" w:cs="Arial"/>
          <w:b/>
          <w:sz w:val="16"/>
          <w:szCs w:val="16"/>
        </w:rPr>
        <w:t>tel. + 48 74 637 46 20</w:t>
      </w:r>
    </w:p>
    <w:p w14:paraId="28C50C61" w14:textId="77777777" w:rsidR="00D27BAF" w:rsidRPr="000A7B62" w:rsidRDefault="00D27BAF" w:rsidP="00D27BAF">
      <w:pPr>
        <w:spacing w:after="0" w:line="240" w:lineRule="auto"/>
        <w:rPr>
          <w:rFonts w:ascii="Arial" w:hAnsi="Arial" w:cs="Arial"/>
          <w:b/>
          <w:sz w:val="16"/>
          <w:szCs w:val="16"/>
          <w:lang w:val="en-US"/>
        </w:rPr>
      </w:pPr>
      <w:r w:rsidRPr="000A7B62">
        <w:rPr>
          <w:rFonts w:ascii="Arial" w:hAnsi="Arial" w:cs="Arial"/>
          <w:b/>
          <w:sz w:val="16"/>
          <w:szCs w:val="16"/>
          <w:lang w:val="en-US"/>
        </w:rPr>
        <w:t>fax + 48 74 637 46 53</w:t>
      </w:r>
    </w:p>
    <w:p w14:paraId="2A78B8C9" w14:textId="77777777" w:rsidR="00D27BAF" w:rsidRPr="00D16D82" w:rsidRDefault="00D16D82" w:rsidP="00D27BAF">
      <w:pPr>
        <w:spacing w:after="0" w:line="240" w:lineRule="auto"/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</w:pPr>
      <w:r w:rsidRPr="000A7B62">
        <w:rPr>
          <w:rStyle w:val="Hipercze"/>
          <w:rFonts w:ascii="Arial" w:hAnsi="Arial" w:cs="Arial"/>
          <w:color w:val="000000" w:themeColor="text1"/>
          <w:sz w:val="16"/>
          <w:szCs w:val="16"/>
          <w:u w:val="none"/>
          <w:lang w:val="en-US"/>
        </w:rPr>
        <w:t>Iwona Drewnowska@plk-sa.pl</w:t>
      </w:r>
    </w:p>
    <w:p w14:paraId="7455BECC" w14:textId="77777777" w:rsidR="00D27BAF" w:rsidRPr="00D16D82" w:rsidRDefault="00D27BAF" w:rsidP="00D27BAF">
      <w:pPr>
        <w:spacing w:after="0" w:line="240" w:lineRule="auto"/>
        <w:rPr>
          <w:rFonts w:ascii="Arial" w:hAnsi="Arial" w:cs="Arial"/>
          <w:color w:val="000000" w:themeColor="text1"/>
          <w:sz w:val="16"/>
          <w:szCs w:val="16"/>
          <w:lang w:val="en-US"/>
        </w:rPr>
      </w:pPr>
      <w:r w:rsidRPr="00D16D82">
        <w:rPr>
          <w:rFonts w:ascii="Arial" w:hAnsi="Arial" w:cs="Arial"/>
          <w:color w:val="000000" w:themeColor="text1"/>
          <w:sz w:val="16"/>
          <w:szCs w:val="16"/>
          <w:lang w:val="en-US"/>
        </w:rPr>
        <w:t>www.plk-sa.pl</w:t>
      </w:r>
    </w:p>
    <w:p w14:paraId="188598C4" w14:textId="4600FAEB" w:rsidR="00625770" w:rsidRPr="00D27BAF" w:rsidRDefault="00CF7D59" w:rsidP="00CF7D59">
      <w:pPr>
        <w:autoSpaceDE w:val="0"/>
        <w:autoSpaceDN w:val="0"/>
        <w:adjustRightInd w:val="0"/>
        <w:spacing w:after="0" w:line="360" w:lineRule="auto"/>
        <w:ind w:left="6372"/>
        <w:rPr>
          <w:rFonts w:ascii="Arial" w:eastAsia="Times New Roman" w:hAnsi="Arial" w:cs="Arial"/>
          <w:i/>
          <w:szCs w:val="18"/>
          <w:lang w:eastAsia="pl-PL"/>
        </w:rPr>
      </w:pPr>
      <w:r>
        <w:rPr>
          <w:rFonts w:ascii="Arial" w:eastAsia="Times New Roman" w:hAnsi="Arial" w:cs="Arial"/>
          <w:i/>
          <w:szCs w:val="18"/>
          <w:lang w:eastAsia="pl-PL"/>
        </w:rPr>
        <w:t xml:space="preserve">        </w:t>
      </w:r>
      <w:r w:rsidR="00D27BAF" w:rsidRPr="00D27BAF">
        <w:rPr>
          <w:rFonts w:ascii="Arial" w:eastAsia="Times New Roman" w:hAnsi="Arial" w:cs="Arial"/>
          <w:i/>
          <w:szCs w:val="18"/>
          <w:lang w:eastAsia="pl-PL"/>
        </w:rPr>
        <w:t>Wałbrzych</w:t>
      </w:r>
      <w:r w:rsidR="00625770" w:rsidRPr="00D27BAF">
        <w:rPr>
          <w:rFonts w:ascii="Arial" w:eastAsia="Times New Roman" w:hAnsi="Arial" w:cs="Arial"/>
          <w:i/>
          <w:szCs w:val="18"/>
          <w:lang w:eastAsia="pl-PL"/>
        </w:rPr>
        <w:t xml:space="preserve">, </w:t>
      </w:r>
      <w:r w:rsidR="00ED52A5">
        <w:rPr>
          <w:rFonts w:ascii="Arial" w:eastAsia="Times New Roman" w:hAnsi="Arial" w:cs="Arial"/>
          <w:i/>
          <w:szCs w:val="18"/>
          <w:lang w:eastAsia="pl-PL"/>
        </w:rPr>
        <w:t>1</w:t>
      </w:r>
      <w:r w:rsidR="006D2E10">
        <w:rPr>
          <w:rFonts w:ascii="Arial" w:eastAsia="Times New Roman" w:hAnsi="Arial" w:cs="Arial"/>
          <w:i/>
          <w:szCs w:val="18"/>
          <w:lang w:eastAsia="pl-PL"/>
        </w:rPr>
        <w:t>6</w:t>
      </w:r>
      <w:r w:rsidR="00D27BAF" w:rsidRPr="00D27BAF">
        <w:rPr>
          <w:rFonts w:ascii="Arial" w:eastAsia="Times New Roman" w:hAnsi="Arial" w:cs="Arial"/>
          <w:i/>
          <w:szCs w:val="18"/>
          <w:lang w:eastAsia="pl-PL"/>
        </w:rPr>
        <w:t>.</w:t>
      </w:r>
      <w:r w:rsidR="00E4251B">
        <w:rPr>
          <w:rFonts w:ascii="Arial" w:eastAsia="Times New Roman" w:hAnsi="Arial" w:cs="Arial"/>
          <w:i/>
          <w:szCs w:val="18"/>
          <w:lang w:eastAsia="pl-PL"/>
        </w:rPr>
        <w:t>01.202</w:t>
      </w:r>
      <w:r w:rsidR="006D2E10">
        <w:rPr>
          <w:rFonts w:ascii="Arial" w:eastAsia="Times New Roman" w:hAnsi="Arial" w:cs="Arial"/>
          <w:i/>
          <w:szCs w:val="18"/>
          <w:lang w:eastAsia="pl-PL"/>
        </w:rPr>
        <w:t>6</w:t>
      </w:r>
      <w:r w:rsidR="00D27BAF" w:rsidRPr="00D27BAF">
        <w:rPr>
          <w:rFonts w:ascii="Arial" w:eastAsia="Times New Roman" w:hAnsi="Arial" w:cs="Arial"/>
          <w:i/>
          <w:szCs w:val="18"/>
          <w:lang w:eastAsia="pl-PL"/>
        </w:rPr>
        <w:t xml:space="preserve"> r.</w:t>
      </w:r>
    </w:p>
    <w:p w14:paraId="58424608" w14:textId="0BA9F276" w:rsidR="00625770" w:rsidRPr="00E71042" w:rsidRDefault="00D27BAF" w:rsidP="00E71042">
      <w:pPr>
        <w:autoSpaceDE w:val="0"/>
        <w:autoSpaceDN w:val="0"/>
        <w:adjustRightInd w:val="0"/>
        <w:spacing w:after="0" w:line="360" w:lineRule="auto"/>
        <w:ind w:left="-426"/>
        <w:rPr>
          <w:rFonts w:ascii="Arial" w:eastAsia="Times New Roman" w:hAnsi="Arial" w:cs="Arial"/>
          <w:szCs w:val="18"/>
          <w:lang w:eastAsia="pl-PL"/>
        </w:rPr>
      </w:pPr>
      <w:r>
        <w:rPr>
          <w:rFonts w:ascii="Arial" w:eastAsia="Times New Roman" w:hAnsi="Arial" w:cs="Arial"/>
          <w:szCs w:val="18"/>
          <w:lang w:eastAsia="pl-PL"/>
        </w:rPr>
        <w:t xml:space="preserve">  </w:t>
      </w:r>
      <w:r w:rsidR="00B01C77">
        <w:rPr>
          <w:rFonts w:ascii="Arial" w:eastAsia="Times New Roman" w:hAnsi="Arial" w:cs="Arial"/>
          <w:szCs w:val="18"/>
          <w:lang w:eastAsia="pl-PL"/>
        </w:rPr>
        <w:tab/>
      </w:r>
      <w:r w:rsidR="008E1E1A" w:rsidRPr="00D27BAF">
        <w:rPr>
          <w:rFonts w:ascii="Arial" w:eastAsia="Times New Roman" w:hAnsi="Arial" w:cs="Arial"/>
          <w:szCs w:val="18"/>
          <w:lang w:eastAsia="pl-PL"/>
        </w:rPr>
        <w:t xml:space="preserve">Nr </w:t>
      </w:r>
      <w:r w:rsidRPr="00D27BAF">
        <w:rPr>
          <w:rFonts w:ascii="Arial" w:hAnsi="Arial" w:cs="Arial"/>
        </w:rPr>
        <w:t>IZ23SP.</w:t>
      </w:r>
      <w:r w:rsidRPr="00D27BAF">
        <w:rPr>
          <w:rFonts w:ascii="Arial" w:hAnsi="Arial" w:cs="Arial"/>
          <w:color w:val="000000"/>
        </w:rPr>
        <w:t>534</w:t>
      </w:r>
      <w:r w:rsidR="006D2E10">
        <w:rPr>
          <w:rFonts w:ascii="Arial" w:hAnsi="Arial" w:cs="Arial"/>
          <w:color w:val="000000"/>
        </w:rPr>
        <w:t>2</w:t>
      </w:r>
      <w:r w:rsidRPr="00D27BAF">
        <w:rPr>
          <w:rFonts w:ascii="Arial" w:hAnsi="Arial" w:cs="Arial"/>
          <w:color w:val="000000"/>
        </w:rPr>
        <w:t>.</w:t>
      </w:r>
      <w:r w:rsidR="006D2E10">
        <w:rPr>
          <w:rFonts w:ascii="Arial" w:hAnsi="Arial" w:cs="Arial"/>
          <w:color w:val="000000"/>
        </w:rPr>
        <w:t>3</w:t>
      </w:r>
      <w:r w:rsidR="0069435A">
        <w:rPr>
          <w:rFonts w:ascii="Arial" w:hAnsi="Arial" w:cs="Arial"/>
          <w:color w:val="000000"/>
        </w:rPr>
        <w:t>.202</w:t>
      </w:r>
      <w:r w:rsidR="00EA3345">
        <w:rPr>
          <w:rFonts w:ascii="Arial" w:hAnsi="Arial" w:cs="Arial"/>
          <w:color w:val="000000"/>
        </w:rPr>
        <w:t>6</w:t>
      </w:r>
      <w:r w:rsidRPr="00D27BAF">
        <w:rPr>
          <w:rFonts w:ascii="Arial" w:hAnsi="Arial" w:cs="Arial"/>
          <w:color w:val="000000"/>
        </w:rPr>
        <w:t>.</w:t>
      </w:r>
      <w:r w:rsidR="00ED52A5">
        <w:rPr>
          <w:rFonts w:ascii="Arial" w:hAnsi="Arial" w:cs="Arial"/>
          <w:color w:val="000000"/>
        </w:rPr>
        <w:t>2</w:t>
      </w:r>
    </w:p>
    <w:p w14:paraId="01858EE8" w14:textId="77777777" w:rsidR="008E1E1A" w:rsidRPr="007142F8" w:rsidRDefault="007142F8" w:rsidP="00E71042">
      <w:pPr>
        <w:autoSpaceDE w:val="0"/>
        <w:autoSpaceDN w:val="0"/>
        <w:adjustRightInd w:val="0"/>
        <w:spacing w:before="1200" w:after="1200" w:line="360" w:lineRule="auto"/>
        <w:ind w:left="-425"/>
        <w:jc w:val="center"/>
        <w:rPr>
          <w:rFonts w:ascii="Arial" w:eastAsia="Times New Roman" w:hAnsi="Arial" w:cs="Arial"/>
          <w:b/>
          <w:sz w:val="32"/>
          <w:szCs w:val="32"/>
          <w:lang w:eastAsia="pl-PL"/>
        </w:rPr>
      </w:pPr>
      <w:r w:rsidRPr="007142F8">
        <w:rPr>
          <w:rFonts w:ascii="Arial" w:eastAsia="Times New Roman" w:hAnsi="Arial" w:cs="Arial"/>
          <w:b/>
          <w:sz w:val="32"/>
          <w:szCs w:val="32"/>
          <w:lang w:eastAsia="pl-PL"/>
        </w:rPr>
        <w:t>OPIS PRZEDMIOTU ZAMÓWIENIA</w:t>
      </w:r>
    </w:p>
    <w:p w14:paraId="7BC80044" w14:textId="2568C4FA" w:rsidR="004E1F26" w:rsidRDefault="007142F8" w:rsidP="007930CE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Nazwa zamówienia</w:t>
      </w: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D27BA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6D2E10" w:rsidRPr="006D2E10">
        <w:rPr>
          <w:rFonts w:ascii="Arial" w:eastAsia="Times New Roman" w:hAnsi="Arial" w:cs="Arial"/>
          <w:sz w:val="24"/>
          <w:szCs w:val="24"/>
          <w:lang w:eastAsia="pl-PL"/>
        </w:rPr>
        <w:t>Wykonanie czynności drugiego (P2) i trzeciego (P3) poziomu utrzymania pojazdów kolejowych eksploatowanych w PKP Polskie Linie Kolejowe S.A. Zakładzie Linii Kolejowych w Wałbrzychu.</w:t>
      </w:r>
    </w:p>
    <w:p w14:paraId="42BF346E" w14:textId="77777777" w:rsidR="007142F8" w:rsidRPr="007142F8" w:rsidRDefault="007142F8" w:rsidP="007930CE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D27BAF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Zamawiający: </w:t>
      </w:r>
      <w:r w:rsidR="00D27BAF" w:rsidRPr="00D27BAF">
        <w:rPr>
          <w:rFonts w:ascii="Arial" w:eastAsia="Times New Roman" w:hAnsi="Arial" w:cs="Arial"/>
          <w:sz w:val="24"/>
          <w:szCs w:val="24"/>
          <w:lang w:eastAsia="pl-PL"/>
        </w:rPr>
        <w:t>PKP Polskie Linie Kolejowe S.A. Zakład Linii Kolejowych</w:t>
      </w:r>
      <w:r w:rsidR="00D27BAF">
        <w:rPr>
          <w:rFonts w:ascii="Arial" w:eastAsia="Times New Roman" w:hAnsi="Arial" w:cs="Arial"/>
          <w:sz w:val="24"/>
          <w:szCs w:val="24"/>
          <w:lang w:eastAsia="pl-PL"/>
        </w:rPr>
        <w:t xml:space="preserve"> w Wałbrzychu.</w:t>
      </w:r>
    </w:p>
    <w:p w14:paraId="3C4B2B6A" w14:textId="77777777" w:rsidR="007142F8" w:rsidRPr="007142F8" w:rsidRDefault="007142F8" w:rsidP="007930CE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7142F8">
        <w:rPr>
          <w:rFonts w:ascii="Arial" w:eastAsia="Times New Roman" w:hAnsi="Arial" w:cs="Arial"/>
          <w:b/>
          <w:sz w:val="24"/>
          <w:szCs w:val="24"/>
          <w:lang w:eastAsia="pl-PL"/>
        </w:rPr>
        <w:t>Rodzaj zamówienia</w:t>
      </w:r>
      <w:r>
        <w:rPr>
          <w:rFonts w:ascii="Arial" w:eastAsia="Times New Roman" w:hAnsi="Arial" w:cs="Arial"/>
          <w:b/>
          <w:sz w:val="24"/>
          <w:szCs w:val="24"/>
          <w:lang w:eastAsia="pl-PL"/>
        </w:rPr>
        <w:t>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27BAF" w:rsidRPr="00F2170A">
        <w:rPr>
          <w:rFonts w:ascii="Arial" w:eastAsia="Times New Roman" w:hAnsi="Arial" w:cs="Arial"/>
          <w:strike/>
          <w:sz w:val="24"/>
          <w:szCs w:val="24"/>
          <w:lang w:eastAsia="pl-PL"/>
        </w:rPr>
        <w:t>Dostawa</w:t>
      </w:r>
      <w:r w:rsidR="00D27BAF" w:rsidRPr="00F2170A">
        <w:rPr>
          <w:rFonts w:ascii="Arial" w:eastAsia="Times New Roman" w:hAnsi="Arial" w:cs="Arial"/>
          <w:sz w:val="24"/>
          <w:szCs w:val="24"/>
          <w:lang w:eastAsia="pl-PL"/>
        </w:rPr>
        <w:t xml:space="preserve"> / Usługa / </w:t>
      </w:r>
      <w:r w:rsidR="00D27BAF" w:rsidRPr="00F2170A">
        <w:rPr>
          <w:rFonts w:ascii="Arial" w:eastAsia="Times New Roman" w:hAnsi="Arial" w:cs="Arial"/>
          <w:strike/>
          <w:sz w:val="24"/>
          <w:szCs w:val="24"/>
          <w:lang w:eastAsia="pl-PL"/>
        </w:rPr>
        <w:t>Robota budowlana</w:t>
      </w:r>
      <w:r w:rsidR="00D27BAF" w:rsidRPr="00F56976">
        <w:rPr>
          <w:rFonts w:ascii="Arial" w:eastAsia="Times New Roman" w:hAnsi="Arial" w:cs="Arial"/>
          <w:sz w:val="24"/>
          <w:szCs w:val="24"/>
          <w:highlight w:val="yellow"/>
          <w:lang w:eastAsia="pl-PL"/>
        </w:rPr>
        <w:t xml:space="preserve"> </w:t>
      </w:r>
    </w:p>
    <w:p w14:paraId="2ACD57FA" w14:textId="77777777" w:rsidR="003A6146" w:rsidRDefault="007142F8" w:rsidP="007930CE">
      <w:p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b/>
          <w:sz w:val="24"/>
          <w:szCs w:val="24"/>
          <w:lang w:eastAsia="pl-PL"/>
        </w:rPr>
        <w:t>Kod CPV:</w:t>
      </w:r>
      <w:r w:rsidRPr="007142F8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2E6958" w:rsidRPr="002E6958">
        <w:rPr>
          <w:rFonts w:ascii="Arial" w:eastAsia="Times New Roman" w:hAnsi="Arial" w:cs="Arial"/>
          <w:sz w:val="24"/>
          <w:szCs w:val="24"/>
          <w:lang w:eastAsia="pl-PL"/>
        </w:rPr>
        <w:t>50222000-7</w:t>
      </w:r>
    </w:p>
    <w:p w14:paraId="0F885DAD" w14:textId="77777777" w:rsidR="00F06193" w:rsidRDefault="00F06193" w:rsidP="008E47E3">
      <w:pPr>
        <w:autoSpaceDE w:val="0"/>
        <w:autoSpaceDN w:val="0"/>
        <w:adjustRightInd w:val="0"/>
        <w:spacing w:after="0" w:line="360" w:lineRule="auto"/>
        <w:rPr>
          <w:rFonts w:ascii="Arial" w:eastAsia="Times New Roman" w:hAnsi="Arial" w:cs="Arial"/>
          <w:sz w:val="28"/>
          <w:szCs w:val="28"/>
          <w:lang w:eastAsia="pl-PL"/>
        </w:rPr>
      </w:pPr>
    </w:p>
    <w:p w14:paraId="7D7E7336" w14:textId="77777777" w:rsidR="00605577" w:rsidRDefault="003A6146" w:rsidP="00605577">
      <w:pPr>
        <w:autoSpaceDE w:val="0"/>
        <w:autoSpaceDN w:val="0"/>
        <w:adjustRightInd w:val="0"/>
        <w:spacing w:after="0" w:line="360" w:lineRule="auto"/>
        <w:ind w:firstLine="5245"/>
        <w:jc w:val="center"/>
        <w:rPr>
          <w:rFonts w:ascii="Arial" w:eastAsia="Times New Roman" w:hAnsi="Arial" w:cs="Arial"/>
          <w:sz w:val="28"/>
          <w:szCs w:val="28"/>
          <w:lang w:eastAsia="pl-PL"/>
        </w:rPr>
      </w:pPr>
      <w:r>
        <w:rPr>
          <w:rFonts w:ascii="Arial" w:eastAsia="Times New Roman" w:hAnsi="Arial" w:cs="Arial"/>
          <w:sz w:val="28"/>
          <w:szCs w:val="28"/>
          <w:lang w:eastAsia="pl-PL"/>
        </w:rPr>
        <w:t>AKCEPTUJĘ</w:t>
      </w:r>
    </w:p>
    <w:p w14:paraId="7716D5C0" w14:textId="77777777" w:rsidR="00605577" w:rsidRDefault="00605577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42131FC2" w14:textId="77777777" w:rsidR="00B01C77" w:rsidRDefault="00B01C77" w:rsidP="00E71042">
      <w:pPr>
        <w:autoSpaceDE w:val="0"/>
        <w:autoSpaceDN w:val="0"/>
        <w:adjustRightInd w:val="0"/>
        <w:spacing w:after="0" w:line="360" w:lineRule="auto"/>
        <w:jc w:val="right"/>
        <w:rPr>
          <w:rFonts w:ascii="Arial" w:eastAsia="Times New Roman" w:hAnsi="Arial" w:cs="Arial"/>
          <w:i/>
          <w:sz w:val="18"/>
          <w:szCs w:val="18"/>
          <w:lang w:eastAsia="pl-PL"/>
        </w:rPr>
      </w:pPr>
    </w:p>
    <w:p w14:paraId="72B63CCD" w14:textId="77777777" w:rsidR="00D27BAF" w:rsidRDefault="00D27BAF" w:rsidP="00E71042">
      <w:pPr>
        <w:spacing w:after="0" w:line="360" w:lineRule="auto"/>
        <w:jc w:val="both"/>
        <w:rPr>
          <w:rFonts w:ascii="Garamond" w:eastAsia="Times New Roman" w:hAnsi="Garamond" w:cs="Arial"/>
          <w:bCs/>
          <w:sz w:val="16"/>
          <w:szCs w:val="16"/>
          <w:lang w:eastAsia="pl-PL"/>
        </w:rPr>
      </w:pPr>
    </w:p>
    <w:p w14:paraId="544770D1" w14:textId="77777777" w:rsidR="00E71042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..….</w:t>
      </w:r>
      <w:r>
        <w:rPr>
          <w:rFonts w:ascii="Arial" w:eastAsia="Times New Roman" w:hAnsi="Arial" w:cs="Arial"/>
          <w:bCs/>
          <w:sz w:val="16"/>
          <w:szCs w:val="16"/>
          <w:lang w:eastAsia="pl-PL"/>
        </w:rPr>
        <w:t>………………….….…………………………</w:t>
      </w:r>
    </w:p>
    <w:p w14:paraId="53BFF4F1" w14:textId="77777777" w:rsidR="003A6146" w:rsidRDefault="003A6146" w:rsidP="00E71042">
      <w:pPr>
        <w:spacing w:after="0" w:line="360" w:lineRule="auto"/>
        <w:ind w:left="5529"/>
        <w:rPr>
          <w:rFonts w:ascii="Arial" w:eastAsia="Times New Roman" w:hAnsi="Arial" w:cs="Arial"/>
          <w:bCs/>
          <w:i/>
          <w:sz w:val="16"/>
          <w:szCs w:val="16"/>
          <w:lang w:eastAsia="pl-PL"/>
        </w:rPr>
      </w:pPr>
      <w:r>
        <w:rPr>
          <w:rFonts w:ascii="Arial" w:eastAsia="Times New Roman" w:hAnsi="Arial" w:cs="Arial"/>
          <w:bCs/>
          <w:i/>
          <w:sz w:val="16"/>
          <w:szCs w:val="16"/>
          <w:lang w:eastAsia="pl-PL"/>
        </w:rPr>
        <w:t>(Data, podpis Kierującego organizacją merytoryczną)</w:t>
      </w:r>
    </w:p>
    <w:p w14:paraId="0624946D" w14:textId="77777777" w:rsidR="0025604B" w:rsidRDefault="008542C9" w:rsidP="00E71042">
      <w:pPr>
        <w:spacing w:before="840" w:after="0" w:line="360" w:lineRule="auto"/>
        <w:rPr>
          <w:rFonts w:ascii="Arial" w:hAnsi="Arial" w:cs="Arial"/>
          <w:sz w:val="20"/>
          <w:szCs w:val="20"/>
        </w:rPr>
      </w:pPr>
      <w:r w:rsidRPr="0025604B">
        <w:rPr>
          <w:rFonts w:ascii="Arial" w:hAnsi="Arial" w:cs="Arial"/>
          <w:sz w:val="20"/>
          <w:szCs w:val="20"/>
        </w:rPr>
        <w:t>Opracował</w:t>
      </w:r>
      <w:r w:rsidR="002E434E" w:rsidRPr="0025604B">
        <w:rPr>
          <w:rFonts w:ascii="Arial" w:hAnsi="Arial" w:cs="Arial"/>
          <w:sz w:val="20"/>
          <w:szCs w:val="20"/>
        </w:rPr>
        <w:t>a</w:t>
      </w:r>
      <w:r w:rsidRPr="0025604B">
        <w:rPr>
          <w:rFonts w:ascii="Arial" w:hAnsi="Arial" w:cs="Arial"/>
          <w:sz w:val="20"/>
          <w:szCs w:val="20"/>
        </w:rPr>
        <w:t xml:space="preserve">: </w:t>
      </w:r>
    </w:p>
    <w:p w14:paraId="445EC907" w14:textId="77777777" w:rsidR="00D27BAF" w:rsidRPr="00F06193" w:rsidRDefault="00D27BAF" w:rsidP="00D27BAF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F06193">
        <w:rPr>
          <w:rFonts w:ascii="Arial" w:hAnsi="Arial" w:cs="Arial"/>
          <w:sz w:val="20"/>
          <w:szCs w:val="20"/>
        </w:rPr>
        <w:t>Iwona Drewnowska</w:t>
      </w:r>
    </w:p>
    <w:p w14:paraId="0352EA90" w14:textId="77777777" w:rsidR="00D27BAF" w:rsidRDefault="00D27BAF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 w:rsidRPr="00D27BAF">
        <w:rPr>
          <w:rFonts w:ascii="Arial" w:hAnsi="Arial" w:cs="Arial"/>
          <w:sz w:val="20"/>
          <w:szCs w:val="20"/>
        </w:rPr>
        <w:t>tel. 74 637 46 20</w:t>
      </w:r>
    </w:p>
    <w:p w14:paraId="1EFD41B3" w14:textId="77777777" w:rsidR="00F06193" w:rsidRDefault="00F06193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74CE2A05" w14:textId="77777777" w:rsidR="00F06193" w:rsidRDefault="00F06193" w:rsidP="00E71042">
      <w:pPr>
        <w:spacing w:after="0" w:line="360" w:lineRule="auto"/>
        <w:rPr>
          <w:rFonts w:ascii="Arial" w:hAnsi="Arial" w:cs="Arial"/>
          <w:sz w:val="20"/>
          <w:szCs w:val="20"/>
        </w:rPr>
      </w:pPr>
    </w:p>
    <w:p w14:paraId="242F094A" w14:textId="77777777" w:rsidR="00EE2DCC" w:rsidRDefault="00EE2DCC" w:rsidP="00E71042">
      <w:pPr>
        <w:spacing w:after="0"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……………………….</w:t>
      </w:r>
    </w:p>
    <w:p w14:paraId="3B841EF2" w14:textId="77777777" w:rsidR="00E42AD4" w:rsidRPr="00D16D82" w:rsidRDefault="00EE2DCC" w:rsidP="00E71042">
      <w:pPr>
        <w:spacing w:after="0" w:line="360" w:lineRule="auto"/>
        <w:rPr>
          <w:rFonts w:ascii="Arial" w:hAnsi="Arial" w:cs="Arial"/>
          <w:sz w:val="16"/>
          <w:szCs w:val="16"/>
        </w:rPr>
      </w:pPr>
      <w:r w:rsidRPr="00EE2DCC">
        <w:rPr>
          <w:rFonts w:ascii="Arial" w:hAnsi="Arial" w:cs="Arial"/>
          <w:sz w:val="16"/>
          <w:szCs w:val="16"/>
        </w:rPr>
        <w:t>Data, podpis</w:t>
      </w:r>
    </w:p>
    <w:p w14:paraId="56A3F331" w14:textId="77777777" w:rsidR="00AC6321" w:rsidRDefault="00AC6321" w:rsidP="00E71042">
      <w:pPr>
        <w:pStyle w:val="Nagwekspisutreci"/>
        <w:spacing w:before="0" w:line="360" w:lineRule="auto"/>
      </w:pPr>
      <w:r>
        <w:lastRenderedPageBreak/>
        <w:t>Spis treści</w:t>
      </w:r>
    </w:p>
    <w:p w14:paraId="1079A370" w14:textId="71C2B874" w:rsidR="006F3583" w:rsidRDefault="00AC6321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r>
        <w:rPr>
          <w:b/>
          <w:bCs/>
        </w:rPr>
        <w:fldChar w:fldCharType="begin"/>
      </w:r>
      <w:r>
        <w:rPr>
          <w:b/>
          <w:bCs/>
        </w:rPr>
        <w:instrText xml:space="preserve"> TOC \o "1-3" \h \z \u </w:instrText>
      </w:r>
      <w:r>
        <w:rPr>
          <w:b/>
          <w:bCs/>
        </w:rPr>
        <w:fldChar w:fldCharType="separate"/>
      </w:r>
      <w:hyperlink w:anchor="_Toc219454818" w:history="1">
        <w:r w:rsidR="006F3583" w:rsidRPr="00701A4A">
          <w:rPr>
            <w:rStyle w:val="Hipercze"/>
            <w:lang w:eastAsia="hi-IN" w:bidi="hi-IN"/>
          </w:rPr>
          <w:t>1.</w:t>
        </w:r>
        <w:r w:rsidR="006F3583"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="006F3583" w:rsidRPr="00701A4A">
          <w:rPr>
            <w:rStyle w:val="Hipercze"/>
            <w:lang w:eastAsia="hi-IN" w:bidi="hi-IN"/>
          </w:rPr>
          <w:t>Wykaz użytych pojęć</w:t>
        </w:r>
        <w:r w:rsidR="006F3583">
          <w:rPr>
            <w:webHidden/>
          </w:rPr>
          <w:tab/>
        </w:r>
        <w:r w:rsidR="006F3583">
          <w:rPr>
            <w:webHidden/>
          </w:rPr>
          <w:fldChar w:fldCharType="begin"/>
        </w:r>
        <w:r w:rsidR="006F3583">
          <w:rPr>
            <w:webHidden/>
          </w:rPr>
          <w:instrText xml:space="preserve"> PAGEREF _Toc219454818 \h </w:instrText>
        </w:r>
        <w:r w:rsidR="006F3583">
          <w:rPr>
            <w:webHidden/>
          </w:rPr>
        </w:r>
        <w:r w:rsidR="006F3583">
          <w:rPr>
            <w:webHidden/>
          </w:rPr>
          <w:fldChar w:fldCharType="separate"/>
        </w:r>
        <w:r w:rsidR="00C56C29">
          <w:rPr>
            <w:webHidden/>
          </w:rPr>
          <w:t>3</w:t>
        </w:r>
        <w:r w:rsidR="006F3583">
          <w:rPr>
            <w:webHidden/>
          </w:rPr>
          <w:fldChar w:fldCharType="end"/>
        </w:r>
      </w:hyperlink>
    </w:p>
    <w:p w14:paraId="257FA96D" w14:textId="7A676D14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19" w:history="1">
        <w:r w:rsidRPr="00701A4A">
          <w:rPr>
            <w:rStyle w:val="Hipercze"/>
          </w:rPr>
          <w:t>2.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Ogólne informacje o przedmiocie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_Toc219454819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2D9374BE" w14:textId="1798DAD0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0" w:history="1">
        <w:r w:rsidRPr="00701A4A">
          <w:rPr>
            <w:rStyle w:val="Hipercze"/>
          </w:rPr>
          <w:t>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 xml:space="preserve">Rodzaj zamawianej </w:t>
        </w:r>
        <w:r w:rsidRPr="00701A4A">
          <w:rPr>
            <w:rStyle w:val="Hipercze"/>
            <w:strike/>
          </w:rPr>
          <w:t>asortymentu</w:t>
        </w:r>
        <w:r w:rsidRPr="00701A4A">
          <w:rPr>
            <w:rStyle w:val="Hipercze"/>
          </w:rPr>
          <w:t xml:space="preserve"> / usługi / </w:t>
        </w:r>
        <w:r w:rsidRPr="00701A4A">
          <w:rPr>
            <w:rStyle w:val="Hipercze"/>
            <w:strike/>
          </w:rPr>
          <w:t>robót budowlanych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3</w:t>
        </w:r>
        <w:r>
          <w:rPr>
            <w:webHidden/>
          </w:rPr>
          <w:fldChar w:fldCharType="end"/>
        </w:r>
      </w:hyperlink>
    </w:p>
    <w:p w14:paraId="0CF27511" w14:textId="03133E0D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1" w:history="1">
        <w:r w:rsidRPr="00701A4A">
          <w:rPr>
            <w:rStyle w:val="Hipercze"/>
          </w:rPr>
          <w:t>4.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Dodatkowe informacje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_Toc219454821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4C81D10F" w14:textId="7B9F0133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2" w:history="1">
        <w:r w:rsidRPr="00701A4A">
          <w:rPr>
            <w:rStyle w:val="Hipercze"/>
          </w:rPr>
          <w:t>5.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Wymagania prawne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_Toc219454822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4</w:t>
        </w:r>
        <w:r>
          <w:rPr>
            <w:webHidden/>
          </w:rPr>
          <w:fldChar w:fldCharType="end"/>
        </w:r>
      </w:hyperlink>
    </w:p>
    <w:p w14:paraId="2B3E1C05" w14:textId="34DD1160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3" w:history="1">
        <w:r w:rsidRPr="00701A4A">
          <w:rPr>
            <w:rStyle w:val="Hipercze"/>
          </w:rPr>
          <w:t>6.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Miejsce realizacji zamówienia i osoby odpowiedzialne za nadzór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_Toc219454823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5</w:t>
        </w:r>
        <w:r>
          <w:rPr>
            <w:webHidden/>
          </w:rPr>
          <w:fldChar w:fldCharType="end"/>
        </w:r>
      </w:hyperlink>
    </w:p>
    <w:p w14:paraId="08C5B10E" w14:textId="61123152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4" w:history="1">
        <w:r w:rsidRPr="00701A4A">
          <w:rPr>
            <w:rStyle w:val="Hipercze"/>
            <w:lang w:eastAsia="hi-IN" w:bidi="hi-IN"/>
          </w:rPr>
          <w:t>7.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  <w:lang w:eastAsia="hi-IN" w:bidi="hi-IN"/>
          </w:rPr>
          <w:t>Harmonogram realizacji zamówienia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_Toc219454824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23261345" w14:textId="64DF6BC9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5" w:history="1">
        <w:r w:rsidRPr="00701A4A">
          <w:rPr>
            <w:rStyle w:val="Hipercze"/>
          </w:rPr>
          <w:t>8.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Termin i warunki gwarancji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_Toc219454825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06BE05DA" w14:textId="5756E9D2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6" w:history="1">
        <w:r w:rsidRPr="00701A4A">
          <w:rPr>
            <w:rStyle w:val="Hipercze"/>
          </w:rPr>
          <w:t>9.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Sposób płatności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_Toc219454826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6</w:t>
        </w:r>
        <w:r>
          <w:rPr>
            <w:webHidden/>
          </w:rPr>
          <w:fldChar w:fldCharType="end"/>
        </w:r>
      </w:hyperlink>
    </w:p>
    <w:p w14:paraId="42F3301F" w14:textId="26EC2CDF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7" w:history="1">
        <w:r w:rsidRPr="00701A4A">
          <w:rPr>
            <w:rStyle w:val="Hipercze"/>
          </w:rPr>
          <w:t>10.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Prawo opcji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_Toc219454827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0689EA62" w14:textId="16DF7550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8" w:history="1">
        <w:r w:rsidRPr="00701A4A">
          <w:rPr>
            <w:rStyle w:val="Hipercze"/>
          </w:rPr>
          <w:t>11.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Podwykonawcy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_Toc219454828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7</w:t>
        </w:r>
        <w:r>
          <w:rPr>
            <w:webHidden/>
          </w:rPr>
          <w:fldChar w:fldCharType="end"/>
        </w:r>
      </w:hyperlink>
    </w:p>
    <w:p w14:paraId="73F17243" w14:textId="58B99989" w:rsidR="006F3583" w:rsidRPr="007930CE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29" w:history="1">
        <w:r w:rsidRPr="007930CE">
          <w:rPr>
            <w:rStyle w:val="Hipercze"/>
            <w:b/>
            <w:bCs/>
          </w:rPr>
          <w:t>12.</w:t>
        </w:r>
        <w:r w:rsidRPr="007930CE"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930CE">
          <w:rPr>
            <w:rStyle w:val="Hipercze"/>
          </w:rPr>
          <w:t>Uwagi końcowe</w:t>
        </w:r>
        <w:r w:rsidRPr="007930CE">
          <w:rPr>
            <w:webHidden/>
          </w:rPr>
          <w:tab/>
        </w:r>
        <w:r w:rsidRPr="007930CE">
          <w:rPr>
            <w:webHidden/>
          </w:rPr>
          <w:fldChar w:fldCharType="begin"/>
        </w:r>
        <w:r w:rsidRPr="007930CE">
          <w:rPr>
            <w:webHidden/>
          </w:rPr>
          <w:instrText xml:space="preserve"> PAGEREF _Toc219454829 \h </w:instrText>
        </w:r>
        <w:r w:rsidRPr="007930CE">
          <w:rPr>
            <w:webHidden/>
          </w:rPr>
        </w:r>
        <w:r w:rsidRPr="007930CE">
          <w:rPr>
            <w:webHidden/>
          </w:rPr>
          <w:fldChar w:fldCharType="separate"/>
        </w:r>
        <w:r w:rsidR="00C56C29">
          <w:rPr>
            <w:webHidden/>
          </w:rPr>
          <w:t>8</w:t>
        </w:r>
        <w:r w:rsidRPr="007930CE">
          <w:rPr>
            <w:webHidden/>
          </w:rPr>
          <w:fldChar w:fldCharType="end"/>
        </w:r>
      </w:hyperlink>
    </w:p>
    <w:p w14:paraId="10B96B2E" w14:textId="413EB182" w:rsidR="006F3583" w:rsidRDefault="006F3583" w:rsidP="007930CE">
      <w:pPr>
        <w:pStyle w:val="Spistreci1"/>
        <w:rPr>
          <w:rFonts w:asciiTheme="minorHAnsi" w:eastAsiaTheme="minorEastAsia" w:hAnsiTheme="minorHAnsi" w:cstheme="minorBidi"/>
          <w:kern w:val="2"/>
          <w:sz w:val="24"/>
          <w:szCs w:val="24"/>
          <w:lang w:eastAsia="pl-PL"/>
          <w14:ligatures w14:val="standardContextual"/>
        </w:rPr>
      </w:pPr>
      <w:hyperlink w:anchor="_Toc219454830" w:history="1">
        <w:r w:rsidRPr="00701A4A">
          <w:rPr>
            <w:rStyle w:val="Hipercze"/>
          </w:rPr>
          <w:t>13.</w:t>
        </w:r>
        <w:r>
          <w:rPr>
            <w:rFonts w:asciiTheme="minorHAnsi" w:eastAsiaTheme="minorEastAsia" w:hAnsiTheme="minorHAnsi" w:cstheme="minorBidi"/>
            <w:kern w:val="2"/>
            <w:sz w:val="24"/>
            <w:szCs w:val="24"/>
            <w:lang w:eastAsia="pl-PL"/>
            <w14:ligatures w14:val="standardContextual"/>
          </w:rPr>
          <w:tab/>
        </w:r>
        <w:r w:rsidRPr="00701A4A">
          <w:rPr>
            <w:rStyle w:val="Hipercze"/>
          </w:rPr>
          <w:t>Załączniki</w:t>
        </w:r>
        <w:r>
          <w:rPr>
            <w:webHidden/>
          </w:rPr>
          <w:tab/>
        </w:r>
        <w:r>
          <w:rPr>
            <w:webHidden/>
          </w:rPr>
          <w:fldChar w:fldCharType="begin"/>
        </w:r>
        <w:r>
          <w:rPr>
            <w:webHidden/>
          </w:rPr>
          <w:instrText xml:space="preserve"> PAGEREF _Toc219454830 \h </w:instrText>
        </w:r>
        <w:r>
          <w:rPr>
            <w:webHidden/>
          </w:rPr>
        </w:r>
        <w:r>
          <w:rPr>
            <w:webHidden/>
          </w:rPr>
          <w:fldChar w:fldCharType="separate"/>
        </w:r>
        <w:r w:rsidR="00C56C29">
          <w:rPr>
            <w:webHidden/>
          </w:rPr>
          <w:t>8</w:t>
        </w:r>
        <w:r>
          <w:rPr>
            <w:webHidden/>
          </w:rPr>
          <w:fldChar w:fldCharType="end"/>
        </w:r>
      </w:hyperlink>
    </w:p>
    <w:p w14:paraId="70B8BB14" w14:textId="34517A7C" w:rsidR="00AC6321" w:rsidRDefault="00AC6321" w:rsidP="00E71042">
      <w:pPr>
        <w:spacing w:after="0" w:line="360" w:lineRule="auto"/>
      </w:pPr>
      <w:r>
        <w:rPr>
          <w:b/>
          <w:bCs/>
        </w:rPr>
        <w:fldChar w:fldCharType="end"/>
      </w:r>
    </w:p>
    <w:p w14:paraId="79EDD2F8" w14:textId="495393C4" w:rsidR="000818DA" w:rsidRPr="00D16D82" w:rsidRDefault="00037DE9" w:rsidP="00E71042">
      <w:pPr>
        <w:pStyle w:val="Nagwek1"/>
        <w:numPr>
          <w:ilvl w:val="0"/>
          <w:numId w:val="6"/>
        </w:numPr>
        <w:spacing w:before="0" w:after="0" w:line="360" w:lineRule="auto"/>
        <w:rPr>
          <w:lang w:eastAsia="hi-IN" w:bidi="hi-IN"/>
        </w:rPr>
      </w:pPr>
      <w:r>
        <w:br w:type="page"/>
      </w:r>
      <w:bookmarkStart w:id="0" w:name="_Toc219454818"/>
      <w:r w:rsidRPr="00615B32">
        <w:rPr>
          <w:lang w:eastAsia="hi-IN" w:bidi="hi-IN"/>
        </w:rPr>
        <w:lastRenderedPageBreak/>
        <w:t>Wykaz użytych pojęć</w:t>
      </w:r>
      <w:bookmarkEnd w:id="0"/>
    </w:p>
    <w:p w14:paraId="33C3611E" w14:textId="77777777" w:rsidR="00F56976" w:rsidRPr="00037DE9" w:rsidRDefault="00037DE9" w:rsidP="00C616B3">
      <w:pPr>
        <w:spacing w:after="0" w:line="360" w:lineRule="auto"/>
        <w:ind w:left="426"/>
        <w:rPr>
          <w:rFonts w:ascii="Arial" w:hAnsi="Arial" w:cs="Arial"/>
        </w:rPr>
      </w:pPr>
      <w:r w:rsidRPr="00037DE9">
        <w:rPr>
          <w:rFonts w:ascii="Arial" w:hAnsi="Arial" w:cs="Arial"/>
          <w:b/>
        </w:rPr>
        <w:t>OPZ</w:t>
      </w:r>
      <w:r w:rsidRPr="00037DE9">
        <w:rPr>
          <w:rFonts w:ascii="Arial" w:hAnsi="Arial" w:cs="Arial"/>
        </w:rPr>
        <w:t xml:space="preserve"> – Opis Przedmiotu Zamówienia</w:t>
      </w:r>
    </w:p>
    <w:p w14:paraId="00D86F05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</w:rPr>
      </w:pPr>
      <w:r w:rsidRPr="00D846B3">
        <w:rPr>
          <w:rFonts w:ascii="Arial" w:hAnsi="Arial" w:cs="Arial"/>
          <w:b/>
        </w:rPr>
        <w:t>Wykonawca</w:t>
      </w:r>
      <w:r w:rsidRPr="00D846B3">
        <w:rPr>
          <w:rFonts w:ascii="Arial" w:hAnsi="Arial" w:cs="Arial"/>
        </w:rPr>
        <w:t xml:space="preserve"> - osoba fizyczna, osoba prawna albo jednostka organizacyjna nieposiadająca osobowości prawnej, która ubiega się o udzielenie Zamówienia, złożyła ofertę lub zawarła Umowę zakupową lub Umowę centralną</w:t>
      </w:r>
    </w:p>
    <w:p w14:paraId="0A27BCC8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</w:rPr>
      </w:pPr>
      <w:r w:rsidRPr="00D846B3">
        <w:rPr>
          <w:rFonts w:ascii="Arial" w:hAnsi="Arial" w:cs="Arial"/>
          <w:b/>
        </w:rPr>
        <w:t>Zamawiający</w:t>
      </w:r>
      <w:r w:rsidRPr="00D846B3">
        <w:rPr>
          <w:rFonts w:ascii="Arial" w:hAnsi="Arial" w:cs="Arial"/>
        </w:rPr>
        <w:t xml:space="preserve"> – PKP Polskie Linie Kolejowe S.A. Zakład Linii kolejowych w Wałbrzychu.</w:t>
      </w:r>
    </w:p>
    <w:p w14:paraId="3181ED58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</w:rPr>
      </w:pPr>
      <w:r w:rsidRPr="00D846B3">
        <w:rPr>
          <w:rFonts w:ascii="Arial" w:hAnsi="Arial" w:cs="Arial"/>
          <w:b/>
          <w:lang w:val="pl"/>
        </w:rPr>
        <w:t>Pojazdy Kolejowe</w:t>
      </w:r>
      <w:r w:rsidRPr="00D846B3">
        <w:rPr>
          <w:rFonts w:ascii="Arial" w:hAnsi="Arial" w:cs="Arial"/>
          <w:lang w:val="pl"/>
        </w:rPr>
        <w:t xml:space="preserve"> – oznaczają łącznie pojazdy kolejowe wymienione poniżej (pkt.3).</w:t>
      </w:r>
    </w:p>
    <w:p w14:paraId="607B2025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</w:rPr>
      </w:pPr>
      <w:r w:rsidRPr="00D846B3">
        <w:rPr>
          <w:rFonts w:ascii="Arial" w:hAnsi="Arial" w:cs="Arial"/>
          <w:b/>
        </w:rPr>
        <w:t xml:space="preserve">Części – </w:t>
      </w:r>
      <w:r w:rsidRPr="00D846B3">
        <w:rPr>
          <w:rFonts w:ascii="Arial" w:hAnsi="Arial" w:cs="Arial"/>
        </w:rPr>
        <w:t>wszystkie części, materiały, urządzenia, elementy, zespoły, podzespoły, przedmioty itp. potrzebne do wykonania Usług.</w:t>
      </w:r>
    </w:p>
    <w:p w14:paraId="6E8D2576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  <w:lang w:val="pl"/>
        </w:rPr>
      </w:pPr>
      <w:r w:rsidRPr="00D846B3">
        <w:rPr>
          <w:rFonts w:ascii="Arial" w:hAnsi="Arial" w:cs="Arial"/>
          <w:b/>
        </w:rPr>
        <w:t xml:space="preserve">Dni Robocze - </w:t>
      </w:r>
      <w:r w:rsidRPr="00D846B3">
        <w:rPr>
          <w:rFonts w:ascii="Arial" w:hAnsi="Arial" w:cs="Arial"/>
          <w:lang w:val="pl"/>
        </w:rPr>
        <w:t>oznacza każdy dzień tygodnia z wyjątkiem sobót oraz dni ustawowo wolnych od pracy (niedziele i święta określone ustawą o dniach wolnych od pracy).</w:t>
      </w:r>
    </w:p>
    <w:p w14:paraId="37E30552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  <w:lang w:val="pl"/>
        </w:rPr>
      </w:pPr>
      <w:r w:rsidRPr="00D846B3">
        <w:rPr>
          <w:rFonts w:ascii="Arial" w:hAnsi="Arial" w:cs="Arial"/>
          <w:b/>
          <w:lang w:val="pl"/>
        </w:rPr>
        <w:t xml:space="preserve">DSU </w:t>
      </w:r>
      <w:r w:rsidRPr="00D846B3">
        <w:rPr>
          <w:rFonts w:ascii="Arial" w:hAnsi="Arial" w:cs="Arial"/>
          <w:lang w:val="pl"/>
        </w:rPr>
        <w:t>– oznacza Dokumentację Systemu Utrzymania dla danego typu pojazdu kolejowego.</w:t>
      </w:r>
    </w:p>
    <w:p w14:paraId="1B4FF288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  <w:lang w:val="pl"/>
        </w:rPr>
      </w:pPr>
      <w:r w:rsidRPr="00D846B3">
        <w:rPr>
          <w:rFonts w:ascii="Arial" w:hAnsi="Arial" w:cs="Arial"/>
          <w:b/>
          <w:lang w:val="pl"/>
        </w:rPr>
        <w:t xml:space="preserve">DTR </w:t>
      </w:r>
      <w:r w:rsidRPr="00D846B3">
        <w:rPr>
          <w:rFonts w:ascii="Arial" w:hAnsi="Arial" w:cs="Arial"/>
          <w:lang w:val="pl"/>
        </w:rPr>
        <w:t>– oznacza Dokumentację Techniczno-Ruchową Pojazdów Kolejowych. Pojęcie DTR odnosi się łącznie do Pojazdów Kolejowych, należy przez to rozumieć, że do danego pojazdu kolejowego odnosi się właściwa dla niego Dokumentacja Techniczno-Ruchowa.</w:t>
      </w:r>
    </w:p>
    <w:p w14:paraId="651819C8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  <w:lang w:val="pl"/>
        </w:rPr>
      </w:pPr>
      <w:r w:rsidRPr="00D846B3">
        <w:rPr>
          <w:rFonts w:ascii="Arial" w:hAnsi="Arial" w:cs="Arial"/>
          <w:b/>
          <w:lang w:val="pl"/>
        </w:rPr>
        <w:t xml:space="preserve">SHP </w:t>
      </w:r>
      <w:r w:rsidRPr="00D846B3">
        <w:rPr>
          <w:rFonts w:ascii="Arial" w:hAnsi="Arial" w:cs="Arial"/>
          <w:lang w:val="pl"/>
        </w:rPr>
        <w:t xml:space="preserve">- </w:t>
      </w:r>
      <w:r w:rsidRPr="00D846B3">
        <w:rPr>
          <w:rFonts w:ascii="Arial" w:hAnsi="Arial" w:cs="Arial"/>
        </w:rPr>
        <w:t xml:space="preserve">samoczynne hamowania pociągów, mają na zadanie poprawę bezpieczeństwa ruchu pociągów. </w:t>
      </w:r>
    </w:p>
    <w:p w14:paraId="68A1E758" w14:textId="77777777" w:rsidR="000F05AC" w:rsidRDefault="000F05AC" w:rsidP="000F05AC">
      <w:pPr>
        <w:spacing w:after="0"/>
        <w:ind w:left="426"/>
        <w:jc w:val="both"/>
        <w:rPr>
          <w:rFonts w:ascii="Arial" w:hAnsi="Arial" w:cs="Arial"/>
          <w:color w:val="000000" w:themeColor="text1"/>
        </w:rPr>
      </w:pPr>
      <w:r w:rsidRPr="00D846B3">
        <w:rPr>
          <w:rFonts w:ascii="Arial" w:hAnsi="Arial" w:cs="Arial"/>
          <w:b/>
          <w:lang w:val="pl"/>
        </w:rPr>
        <w:t xml:space="preserve">CA </w:t>
      </w:r>
      <w:r w:rsidRPr="00D846B3">
        <w:rPr>
          <w:rFonts w:ascii="Arial" w:hAnsi="Arial" w:cs="Arial"/>
          <w:lang w:val="pl"/>
        </w:rPr>
        <w:t>-</w:t>
      </w:r>
      <w:r w:rsidRPr="00D846B3">
        <w:rPr>
          <w:rFonts w:ascii="Arial" w:hAnsi="Arial" w:cs="Arial"/>
        </w:rPr>
        <w:t xml:space="preserve"> elektroniczne urządzenie wchodzące w skład tzw. </w:t>
      </w:r>
      <w:hyperlink r:id="rId8" w:tooltip="Automatyka bezpieczeństwa pociągu" w:history="1">
        <w:r w:rsidRPr="00D846B3">
          <w:rPr>
            <w:rStyle w:val="Hipercze"/>
            <w:rFonts w:ascii="Arial" w:hAnsi="Arial" w:cs="Arial"/>
            <w:color w:val="000000" w:themeColor="text1"/>
            <w:u w:val="none"/>
          </w:rPr>
          <w:t>automatyki bezpieczeństwa pociągu</w:t>
        </w:r>
      </w:hyperlink>
      <w:r w:rsidRPr="00D846B3">
        <w:rPr>
          <w:rFonts w:ascii="Arial" w:hAnsi="Arial" w:cs="Arial"/>
          <w:color w:val="000000" w:themeColor="text1"/>
        </w:rPr>
        <w:t> (ABP), stosowanej w </w:t>
      </w:r>
      <w:hyperlink r:id="rId9" w:tooltip="Polskie Koleje Państwowe" w:history="1">
        <w:r w:rsidRPr="00D846B3">
          <w:rPr>
            <w:rStyle w:val="Hipercze"/>
            <w:rFonts w:ascii="Arial" w:hAnsi="Arial" w:cs="Arial"/>
            <w:color w:val="000000" w:themeColor="text1"/>
            <w:u w:val="none"/>
          </w:rPr>
          <w:t>PKP</w:t>
        </w:r>
      </w:hyperlink>
      <w:r w:rsidRPr="00D846B3">
        <w:rPr>
          <w:rFonts w:ascii="Arial" w:hAnsi="Arial" w:cs="Arial"/>
          <w:color w:val="000000" w:themeColor="text1"/>
        </w:rPr>
        <w:t>, której zadaniem jest zapewnienie bezpieczeństwa jazdy </w:t>
      </w:r>
      <w:hyperlink r:id="rId10" w:tooltip="Pociąg" w:history="1">
        <w:r w:rsidRPr="00D846B3">
          <w:rPr>
            <w:rStyle w:val="Hipercze"/>
            <w:rFonts w:ascii="Arial" w:hAnsi="Arial" w:cs="Arial"/>
            <w:color w:val="000000" w:themeColor="text1"/>
            <w:u w:val="none"/>
          </w:rPr>
          <w:t>pociągu</w:t>
        </w:r>
      </w:hyperlink>
      <w:r w:rsidRPr="00D846B3">
        <w:rPr>
          <w:rFonts w:ascii="Arial" w:hAnsi="Arial" w:cs="Arial"/>
          <w:color w:val="000000" w:themeColor="text1"/>
        </w:rPr>
        <w:t>, a tym samym podniesienie bezpieczeństwa ruchu kolejowego.</w:t>
      </w:r>
    </w:p>
    <w:p w14:paraId="5990FD08" w14:textId="77777777" w:rsidR="000F05AC" w:rsidRPr="00D846B3" w:rsidRDefault="000F05AC" w:rsidP="000F05AC">
      <w:pPr>
        <w:spacing w:after="0"/>
        <w:ind w:left="426"/>
        <w:jc w:val="both"/>
        <w:rPr>
          <w:rFonts w:ascii="Arial" w:hAnsi="Arial" w:cs="Arial"/>
          <w:color w:val="000000" w:themeColor="text1"/>
        </w:rPr>
      </w:pPr>
    </w:p>
    <w:p w14:paraId="18741712" w14:textId="77777777" w:rsidR="007142F8" w:rsidRPr="0005410D" w:rsidRDefault="007142F8" w:rsidP="00E71042">
      <w:pPr>
        <w:pStyle w:val="Nagwek1"/>
        <w:numPr>
          <w:ilvl w:val="0"/>
          <w:numId w:val="6"/>
        </w:numPr>
        <w:spacing w:before="0" w:after="0" w:line="360" w:lineRule="auto"/>
      </w:pPr>
      <w:bookmarkStart w:id="1" w:name="_Toc219454819"/>
      <w:r w:rsidRPr="0005410D">
        <w:t>Ogólne informacje o przedmiocie zamówienia</w:t>
      </w:r>
      <w:bookmarkEnd w:id="1"/>
    </w:p>
    <w:p w14:paraId="38A5C67C" w14:textId="77777777" w:rsidR="00E4251B" w:rsidRDefault="00E4251B" w:rsidP="00C616B3">
      <w:pPr>
        <w:ind w:left="426"/>
        <w:jc w:val="both"/>
        <w:rPr>
          <w:rFonts w:ascii="Arial" w:hAnsi="Arial" w:cs="Arial"/>
          <w:bCs/>
        </w:rPr>
      </w:pPr>
      <w:r w:rsidRPr="0005410D">
        <w:rPr>
          <w:rFonts w:ascii="Arial" w:hAnsi="Arial" w:cs="Arial"/>
          <w:bCs/>
        </w:rPr>
        <w:t>Wykonawca winien wykonać usługę wykonania prac utrzymaniowych na poziomie (P2)</w:t>
      </w:r>
      <w:r w:rsidRPr="0005410D">
        <w:rPr>
          <w:rFonts w:ascii="Arial" w:hAnsi="Arial" w:cs="Arial"/>
          <w:bCs/>
        </w:rPr>
        <w:br/>
        <w:t>i (P3)</w:t>
      </w:r>
      <w:r w:rsidR="004202C2" w:rsidRPr="0005410D">
        <w:rPr>
          <w:rFonts w:ascii="Arial" w:hAnsi="Arial" w:cs="Arial"/>
          <w:bCs/>
        </w:rPr>
        <w:t xml:space="preserve"> wg resursu czasowego</w:t>
      </w:r>
      <w:r w:rsidRPr="0005410D">
        <w:rPr>
          <w:rFonts w:ascii="Arial" w:hAnsi="Arial" w:cs="Arial"/>
          <w:bCs/>
        </w:rPr>
        <w:t xml:space="preserve"> pojazdów kolejowych z należytą starannością, zgodnie </w:t>
      </w:r>
      <w:r w:rsidR="00B01C77" w:rsidRPr="0005410D">
        <w:rPr>
          <w:rFonts w:ascii="Arial" w:hAnsi="Arial" w:cs="Arial"/>
          <w:bCs/>
        </w:rPr>
        <w:br/>
      </w:r>
      <w:r w:rsidRPr="0005410D">
        <w:rPr>
          <w:rFonts w:ascii="Arial" w:hAnsi="Arial" w:cs="Arial"/>
          <w:bCs/>
        </w:rPr>
        <w:t xml:space="preserve">z aktualnymi wydaniami dokumentacji DSU stosowanej przez Zamawiającego PKP Polskie Linie Kolejowe S.A. dla danego typu pojazdu. </w:t>
      </w:r>
      <w:r w:rsidR="007E51A8" w:rsidRPr="0005410D">
        <w:rPr>
          <w:rFonts w:ascii="Arial" w:hAnsi="Arial" w:cs="Arial"/>
          <w:bCs/>
        </w:rPr>
        <w:t>Szczegółowy wykaz i harmonogram przeglądów został zamieszczony w załączniku nr 1 do OPZ.</w:t>
      </w:r>
      <w:r w:rsidR="004202C2" w:rsidRPr="0005410D">
        <w:rPr>
          <w:rFonts w:ascii="Arial" w:hAnsi="Arial" w:cs="Arial"/>
          <w:bCs/>
        </w:rPr>
        <w:t xml:space="preserve"> Wykonawca przed złożeniem oferty powinien dokonać wizji lokalnej pojazdów kolejowych.</w:t>
      </w:r>
      <w:r w:rsidR="00C616B3" w:rsidRPr="0005410D">
        <w:rPr>
          <w:rFonts w:ascii="Arial" w:hAnsi="Arial" w:cs="Arial"/>
          <w:bCs/>
        </w:rPr>
        <w:t xml:space="preserve"> Zamawiający na wniosek Wykonawcy udostępni aktualne wersje DSU.</w:t>
      </w:r>
      <w:r w:rsidR="0097079F" w:rsidRPr="0005410D">
        <w:rPr>
          <w:rFonts w:ascii="Arial" w:hAnsi="Arial" w:cs="Arial"/>
          <w:bCs/>
        </w:rPr>
        <w:t xml:space="preserve"> Wykonawca wykona również przegląd</w:t>
      </w:r>
      <w:r w:rsidR="0097079F" w:rsidRPr="0005410D">
        <w:rPr>
          <w:rFonts w:ascii="Arial" w:hAnsi="Arial" w:cs="Arial"/>
          <w:bCs/>
        </w:rPr>
        <w:br/>
        <w:t>i badanie urządzeń ABP w pojazdach wymienionych w załączniku nr 1 do OPZ.</w:t>
      </w:r>
    </w:p>
    <w:p w14:paraId="4ABC5EAF" w14:textId="77777777" w:rsidR="00646FCE" w:rsidRPr="00646FCE" w:rsidRDefault="00037DE9" w:rsidP="00646FCE">
      <w:pPr>
        <w:pStyle w:val="Nagwek1"/>
        <w:numPr>
          <w:ilvl w:val="0"/>
          <w:numId w:val="6"/>
        </w:numPr>
        <w:spacing w:before="0" w:after="0" w:line="360" w:lineRule="auto"/>
        <w:rPr>
          <w:strike/>
        </w:rPr>
      </w:pPr>
      <w:bookmarkStart w:id="2" w:name="_Toc219454820"/>
      <w:r w:rsidRPr="00037DE9">
        <w:t>Rodzaj zamawiane</w:t>
      </w:r>
      <w:r w:rsidR="004E1F26">
        <w:t>j</w:t>
      </w:r>
      <w:r w:rsidRPr="00037DE9">
        <w:t xml:space="preserve"> </w:t>
      </w:r>
      <w:r w:rsidRPr="004E1F26">
        <w:rPr>
          <w:strike/>
        </w:rPr>
        <w:t>asortymentu</w:t>
      </w:r>
      <w:r w:rsidR="00D27BAF" w:rsidRPr="004E1F26">
        <w:t xml:space="preserve"> </w:t>
      </w:r>
      <w:r w:rsidRPr="004E1F26">
        <w:t>/</w:t>
      </w:r>
      <w:r w:rsidR="00D16D82" w:rsidRPr="004E1F26">
        <w:t xml:space="preserve"> </w:t>
      </w:r>
      <w:r w:rsidRPr="004E1F26">
        <w:t>usług</w:t>
      </w:r>
      <w:r w:rsidR="004E1F26" w:rsidRPr="004E1F26">
        <w:t>i</w:t>
      </w:r>
      <w:r w:rsidR="00D16D82">
        <w:t xml:space="preserve"> </w:t>
      </w:r>
      <w:r w:rsidRPr="00D16D82">
        <w:t>/</w:t>
      </w:r>
      <w:r w:rsidR="00D27BAF" w:rsidRPr="00D16D82">
        <w:t xml:space="preserve"> </w:t>
      </w:r>
      <w:r w:rsidRPr="00D16D82">
        <w:rPr>
          <w:strike/>
        </w:rPr>
        <w:t>robót budowlanych</w:t>
      </w:r>
      <w:bookmarkEnd w:id="2"/>
    </w:p>
    <w:p w14:paraId="37893F09" w14:textId="2FC9128F" w:rsidR="004202C2" w:rsidRDefault="004202C2" w:rsidP="004202C2">
      <w:pPr>
        <w:autoSpaceDE w:val="0"/>
        <w:autoSpaceDN w:val="0"/>
        <w:spacing w:before="120" w:after="0"/>
        <w:ind w:left="426" w:right="-2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snapToGrid w:val="0"/>
        </w:rPr>
        <w:t>Realizacja u</w:t>
      </w:r>
      <w:r w:rsidR="00967F40" w:rsidRPr="00967F40">
        <w:rPr>
          <w:rFonts w:ascii="Arial" w:hAnsi="Arial" w:cs="Arial"/>
          <w:snapToGrid w:val="0"/>
        </w:rPr>
        <w:t>sług</w:t>
      </w:r>
      <w:r w:rsidR="00967F40">
        <w:rPr>
          <w:rFonts w:ascii="Arial" w:hAnsi="Arial" w:cs="Arial"/>
          <w:snapToGrid w:val="0"/>
        </w:rPr>
        <w:t>i</w:t>
      </w:r>
      <w:r>
        <w:rPr>
          <w:rFonts w:ascii="Arial" w:hAnsi="Arial" w:cs="Arial"/>
          <w:snapToGrid w:val="0"/>
        </w:rPr>
        <w:t xml:space="preserve"> </w:t>
      </w:r>
      <w:r w:rsidR="00967F40" w:rsidRPr="00967F40">
        <w:rPr>
          <w:rFonts w:ascii="Arial" w:hAnsi="Arial" w:cs="Arial"/>
          <w:snapToGrid w:val="0"/>
        </w:rPr>
        <w:t xml:space="preserve">polegać będzie w szczególności na wykonaniu czynności </w:t>
      </w:r>
      <w:r w:rsidR="00605577" w:rsidRPr="00605577">
        <w:rPr>
          <w:rFonts w:ascii="Arial" w:hAnsi="Arial" w:cs="Arial"/>
          <w:bCs/>
          <w:snapToGrid w:val="0"/>
        </w:rPr>
        <w:t xml:space="preserve">(P2) </w:t>
      </w:r>
      <w:r w:rsidR="00E4251B">
        <w:rPr>
          <w:rFonts w:ascii="Arial" w:hAnsi="Arial" w:cs="Arial"/>
          <w:bCs/>
          <w:snapToGrid w:val="0"/>
        </w:rPr>
        <w:t xml:space="preserve">i </w:t>
      </w:r>
      <w:r w:rsidR="00646FCE">
        <w:rPr>
          <w:rFonts w:ascii="Arial" w:hAnsi="Arial" w:cs="Arial"/>
          <w:bCs/>
          <w:snapToGrid w:val="0"/>
        </w:rPr>
        <w:t xml:space="preserve">(P3) </w:t>
      </w:r>
      <w:r w:rsidR="00605577" w:rsidRPr="00605577">
        <w:rPr>
          <w:rFonts w:ascii="Arial" w:hAnsi="Arial" w:cs="Arial"/>
          <w:bCs/>
          <w:snapToGrid w:val="0"/>
        </w:rPr>
        <w:t xml:space="preserve">poziomu utrzymania </w:t>
      </w:r>
      <w:r>
        <w:rPr>
          <w:rFonts w:ascii="Arial" w:hAnsi="Arial" w:cs="Arial"/>
          <w:bCs/>
          <w:snapToGrid w:val="0"/>
        </w:rPr>
        <w:t xml:space="preserve">wg resursu czasowego </w:t>
      </w:r>
      <w:r w:rsidR="00605577" w:rsidRPr="00605577">
        <w:rPr>
          <w:rFonts w:ascii="Arial" w:hAnsi="Arial" w:cs="Arial"/>
          <w:bCs/>
          <w:snapToGrid w:val="0"/>
        </w:rPr>
        <w:t xml:space="preserve">dla </w:t>
      </w:r>
      <w:r w:rsidR="00646FCE">
        <w:rPr>
          <w:rFonts w:ascii="Arial" w:hAnsi="Arial" w:cs="Arial"/>
          <w:bCs/>
          <w:snapToGrid w:val="0"/>
        </w:rPr>
        <w:t xml:space="preserve">pojazdów wymienionych </w:t>
      </w:r>
      <w:r w:rsidR="007E51A8">
        <w:rPr>
          <w:rFonts w:ascii="Arial" w:hAnsi="Arial" w:cs="Arial"/>
          <w:bCs/>
          <w:snapToGrid w:val="0"/>
        </w:rPr>
        <w:t>w załączniku nr 1 do OPZ.</w:t>
      </w:r>
      <w:r>
        <w:rPr>
          <w:rFonts w:ascii="Arial" w:hAnsi="Arial" w:cs="Arial"/>
          <w:bCs/>
          <w:snapToGrid w:val="0"/>
        </w:rPr>
        <w:t xml:space="preserve"> </w:t>
      </w:r>
      <w:r w:rsidR="00C616B3">
        <w:rPr>
          <w:rFonts w:ascii="Arial" w:hAnsi="Arial" w:cs="Arial"/>
          <w:bCs/>
          <w:snapToGrid w:val="0"/>
        </w:rPr>
        <w:t>W przypadku konieczności wykonania prac wykraczających poza ramy dokumentacji DSU, co może</w:t>
      </w:r>
      <w:r w:rsidR="005037D2">
        <w:rPr>
          <w:rFonts w:ascii="Arial" w:hAnsi="Arial" w:cs="Arial"/>
          <w:bCs/>
          <w:snapToGrid w:val="0"/>
        </w:rPr>
        <w:t xml:space="preserve"> zostać </w:t>
      </w:r>
      <w:r w:rsidR="00C616B3">
        <w:rPr>
          <w:rFonts w:ascii="Arial" w:hAnsi="Arial" w:cs="Arial"/>
          <w:bCs/>
          <w:snapToGrid w:val="0"/>
        </w:rPr>
        <w:t xml:space="preserve">stwierdzone </w:t>
      </w:r>
      <w:r w:rsidR="006866F5">
        <w:rPr>
          <w:rFonts w:ascii="Arial" w:hAnsi="Arial" w:cs="Arial"/>
          <w:bCs/>
          <w:snapToGrid w:val="0"/>
        </w:rPr>
        <w:t>w trakcie wykonywania przeglądu</w:t>
      </w:r>
      <w:r w:rsidR="00C616B3">
        <w:rPr>
          <w:rFonts w:ascii="Arial" w:hAnsi="Arial" w:cs="Arial"/>
          <w:bCs/>
          <w:snapToGrid w:val="0"/>
        </w:rPr>
        <w:t>, termin wykonania może być wydłużony. Po stwierdzeniu takiego faktu Wykonawca niezwłocznie powiadomi Zamawiającego w celu komisyjnego uzgodnienia zakresu wykonania zamówienia.</w:t>
      </w:r>
    </w:p>
    <w:p w14:paraId="2743FF7B" w14:textId="3701D7E8" w:rsidR="00C616B3" w:rsidRDefault="00C616B3" w:rsidP="004202C2">
      <w:pPr>
        <w:autoSpaceDE w:val="0"/>
        <w:autoSpaceDN w:val="0"/>
        <w:spacing w:before="120" w:after="0"/>
        <w:ind w:left="426" w:right="-2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>Na prace nie objęte umową wystawione zostanie zamówienie dodatkowe</w:t>
      </w:r>
      <w:r w:rsidR="0005410D">
        <w:rPr>
          <w:rFonts w:ascii="Arial" w:hAnsi="Arial" w:cs="Arial"/>
          <w:bCs/>
          <w:snapToGrid w:val="0"/>
        </w:rPr>
        <w:t xml:space="preserve"> w ramach Prawa Opcji.</w:t>
      </w:r>
    </w:p>
    <w:p w14:paraId="76ACE8E6" w14:textId="43AA14B9" w:rsidR="00A75BE3" w:rsidRDefault="00A75BE3" w:rsidP="004202C2">
      <w:pPr>
        <w:autoSpaceDE w:val="0"/>
        <w:autoSpaceDN w:val="0"/>
        <w:spacing w:before="120" w:after="0"/>
        <w:ind w:left="426" w:right="-2"/>
        <w:jc w:val="both"/>
        <w:rPr>
          <w:rFonts w:ascii="Arial" w:hAnsi="Arial" w:cs="Arial"/>
          <w:bCs/>
          <w:snapToGrid w:val="0"/>
        </w:rPr>
      </w:pPr>
      <w:r>
        <w:rPr>
          <w:rFonts w:ascii="Arial" w:hAnsi="Arial" w:cs="Arial"/>
          <w:bCs/>
          <w:snapToGrid w:val="0"/>
        </w:rPr>
        <w:t>Wykonawca dodatkowo wykona przegląd i badanie</w:t>
      </w:r>
      <w:r w:rsidRPr="00A75BE3">
        <w:rPr>
          <w:rFonts w:ascii="Arial" w:hAnsi="Arial" w:cs="Arial"/>
          <w:bCs/>
          <w:snapToGrid w:val="0"/>
        </w:rPr>
        <w:t xml:space="preserve"> urządzeń ABP</w:t>
      </w:r>
      <w:r w:rsidR="005F627E" w:rsidRPr="005F627E">
        <w:rPr>
          <w:rFonts w:ascii="Arial" w:hAnsi="Arial" w:cs="Arial"/>
          <w:bCs/>
          <w:snapToGrid w:val="0"/>
          <w:color w:val="FF0000"/>
        </w:rPr>
        <w:t xml:space="preserve"> </w:t>
      </w:r>
      <w:r w:rsidR="005F627E" w:rsidRPr="005F627E">
        <w:rPr>
          <w:rFonts w:ascii="Arial" w:hAnsi="Arial" w:cs="Arial"/>
          <w:bCs/>
          <w:snapToGrid w:val="0"/>
          <w:color w:val="000000" w:themeColor="text1"/>
        </w:rPr>
        <w:t xml:space="preserve">wraz z wykonaniem jazd próbnych i wystawieniem odpowiednich dokumentów wymaganych </w:t>
      </w:r>
      <w:r w:rsidR="00B01C77">
        <w:rPr>
          <w:rFonts w:ascii="Arial" w:hAnsi="Arial" w:cs="Arial"/>
          <w:bCs/>
          <w:snapToGrid w:val="0"/>
          <w:color w:val="000000" w:themeColor="text1"/>
        </w:rPr>
        <w:t>w</w:t>
      </w:r>
      <w:r w:rsidR="005F627E" w:rsidRPr="005F627E">
        <w:rPr>
          <w:rFonts w:ascii="Arial" w:hAnsi="Arial" w:cs="Arial"/>
          <w:bCs/>
          <w:snapToGrid w:val="0"/>
          <w:color w:val="000000" w:themeColor="text1"/>
        </w:rPr>
        <w:t xml:space="preserve"> DSU</w:t>
      </w:r>
      <w:r w:rsidR="006866F5">
        <w:rPr>
          <w:rFonts w:ascii="Arial" w:hAnsi="Arial" w:cs="Arial"/>
          <w:bCs/>
          <w:snapToGrid w:val="0"/>
        </w:rPr>
        <w:t>.</w:t>
      </w:r>
    </w:p>
    <w:p w14:paraId="626FA9E0" w14:textId="77777777" w:rsidR="00646FCE" w:rsidRDefault="00646FCE" w:rsidP="00646FCE">
      <w:pPr>
        <w:pStyle w:val="Nagwek1"/>
        <w:numPr>
          <w:ilvl w:val="0"/>
          <w:numId w:val="6"/>
        </w:numPr>
      </w:pPr>
      <w:bookmarkStart w:id="3" w:name="_Toc219454821"/>
      <w:r>
        <w:lastRenderedPageBreak/>
        <w:t>Dodatkowe informacje</w:t>
      </w:r>
      <w:bookmarkEnd w:id="3"/>
    </w:p>
    <w:p w14:paraId="70D4ECFC" w14:textId="77777777" w:rsidR="00646FCE" w:rsidRPr="00646FCE" w:rsidRDefault="00646FCE" w:rsidP="00646FCE">
      <w:pPr>
        <w:ind w:left="709" w:hanging="283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>1.</w:t>
      </w:r>
      <w:r w:rsidRPr="00646FCE">
        <w:rPr>
          <w:rFonts w:ascii="Arial" w:hAnsi="Arial" w:cs="Arial"/>
        </w:rPr>
        <w:tab/>
        <w:t>W przypadku ubytków farby na poj</w:t>
      </w:r>
      <w:r>
        <w:rPr>
          <w:rFonts w:ascii="Arial" w:hAnsi="Arial" w:cs="Arial"/>
        </w:rPr>
        <w:t xml:space="preserve">azdach, należy powłokę odnowić </w:t>
      </w:r>
      <w:r w:rsidRPr="00646FCE">
        <w:rPr>
          <w:rFonts w:ascii="Arial" w:hAnsi="Arial" w:cs="Arial"/>
        </w:rPr>
        <w:t xml:space="preserve">zgodnie </w:t>
      </w:r>
      <w:r>
        <w:rPr>
          <w:rFonts w:ascii="Arial" w:hAnsi="Arial" w:cs="Arial"/>
        </w:rPr>
        <w:br/>
      </w:r>
      <w:r w:rsidRPr="00646FCE">
        <w:rPr>
          <w:rFonts w:ascii="Arial" w:hAnsi="Arial" w:cs="Arial"/>
        </w:rPr>
        <w:t xml:space="preserve">z obowiązującą kolorystyką w PKP PLK S.A. i oznakować zgodnie z obowiązującym Rozporządzeniem Ministra Transportu, Budownictwa i Gospodarki Morskiej z dnia </w:t>
      </w:r>
      <w:r>
        <w:rPr>
          <w:rFonts w:ascii="Arial" w:hAnsi="Arial" w:cs="Arial"/>
        </w:rPr>
        <w:br/>
      </w:r>
      <w:r w:rsidRPr="00646FCE">
        <w:rPr>
          <w:rFonts w:ascii="Arial" w:hAnsi="Arial" w:cs="Arial"/>
        </w:rPr>
        <w:t>3 stycznia 2013 r. w sprawie sposobu prowadzenia rejestru oraz sposobu oznakowania pojazdów kolejowych (tekst jedn. Dz. U. 2019 poz. 918).</w:t>
      </w:r>
    </w:p>
    <w:p w14:paraId="33946DFE" w14:textId="77777777" w:rsidR="00646FCE" w:rsidRPr="00646FCE" w:rsidRDefault="00646FCE" w:rsidP="0065346F">
      <w:pPr>
        <w:ind w:left="709" w:hanging="283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>2.</w:t>
      </w:r>
      <w:r w:rsidRPr="00646FCE">
        <w:rPr>
          <w:rFonts w:ascii="Arial" w:hAnsi="Arial" w:cs="Arial"/>
        </w:rPr>
        <w:tab/>
        <w:t>W przypadku braku</w:t>
      </w:r>
      <w:r w:rsidR="0065346F">
        <w:rPr>
          <w:rFonts w:ascii="Arial" w:hAnsi="Arial" w:cs="Arial"/>
        </w:rPr>
        <w:t xml:space="preserve"> odpowiedniego oznakowania</w:t>
      </w:r>
      <w:r w:rsidRPr="00646FCE">
        <w:rPr>
          <w:rFonts w:ascii="Arial" w:hAnsi="Arial" w:cs="Arial"/>
        </w:rPr>
        <w:t xml:space="preserve">, należy wyposażyć pojazdy kolejowe </w:t>
      </w:r>
      <w:r w:rsidR="0065346F">
        <w:rPr>
          <w:rFonts w:ascii="Arial" w:hAnsi="Arial" w:cs="Arial"/>
        </w:rPr>
        <w:br/>
      </w:r>
      <w:r w:rsidRPr="00646FCE">
        <w:rPr>
          <w:rFonts w:ascii="Arial" w:hAnsi="Arial" w:cs="Arial"/>
        </w:rPr>
        <w:t xml:space="preserve">w elementy odblaskowe poprawiające ich widoczność poprzez zastosowanie samoprzylepnych, homologowanych taśm odblaskowych </w:t>
      </w:r>
      <w:proofErr w:type="spellStart"/>
      <w:r w:rsidRPr="00646FCE">
        <w:rPr>
          <w:rFonts w:ascii="Arial" w:hAnsi="Arial" w:cs="Arial"/>
        </w:rPr>
        <w:t>tj</w:t>
      </w:r>
      <w:proofErr w:type="spellEnd"/>
      <w:r w:rsidRPr="00646FCE">
        <w:rPr>
          <w:rFonts w:ascii="Arial" w:hAnsi="Arial" w:cs="Arial"/>
        </w:rPr>
        <w:t>: Certyfikaty i sp</w:t>
      </w:r>
      <w:r w:rsidR="0065346F">
        <w:rPr>
          <w:rFonts w:ascii="Arial" w:hAnsi="Arial" w:cs="Arial"/>
        </w:rPr>
        <w:t xml:space="preserve">ecyfikacje: ECE104, Oznakowanie w klasie: C </w:t>
      </w:r>
      <w:r w:rsidRPr="00646FCE">
        <w:rPr>
          <w:rFonts w:ascii="Arial" w:hAnsi="Arial" w:cs="Arial"/>
        </w:rPr>
        <w:t>wg UN-ECE104, samoprzylepna, kolor żółty, szerokość 50-55 mm, wytrzymałość minimum 6 lat.</w:t>
      </w:r>
    </w:p>
    <w:p w14:paraId="604C7938" w14:textId="77777777" w:rsidR="00646FCE" w:rsidRPr="00646FCE" w:rsidRDefault="00646FCE" w:rsidP="0065346F">
      <w:pPr>
        <w:ind w:left="709" w:hanging="283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>3.</w:t>
      </w:r>
      <w:r w:rsidRPr="00646FCE">
        <w:rPr>
          <w:rFonts w:ascii="Arial" w:hAnsi="Arial" w:cs="Arial"/>
        </w:rPr>
        <w:tab/>
        <w:t>Wykonawca ma obowiązek stosować fabrycznie nowe śruby i podkładki zabezpieczające w maźnicach łożysk w przypadku ich montażu na czopach zestawów kołowych.</w:t>
      </w:r>
    </w:p>
    <w:p w14:paraId="70D35246" w14:textId="77777777" w:rsidR="00646FCE" w:rsidRPr="00646FCE" w:rsidRDefault="00646FCE" w:rsidP="0065346F">
      <w:pPr>
        <w:ind w:left="709" w:hanging="283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>4.</w:t>
      </w:r>
      <w:r w:rsidRPr="00646FCE">
        <w:rPr>
          <w:rFonts w:ascii="Arial" w:hAnsi="Arial" w:cs="Arial"/>
        </w:rPr>
        <w:tab/>
        <w:t>Wykonawca ma obowiązek poinformowania przedstawiciela Zamawiającego</w:t>
      </w:r>
      <w:r w:rsidR="0065346F">
        <w:rPr>
          <w:rFonts w:ascii="Arial" w:hAnsi="Arial" w:cs="Arial"/>
        </w:rPr>
        <w:t xml:space="preserve"> niezwłocznie</w:t>
      </w:r>
      <w:r w:rsidRPr="00646FCE">
        <w:rPr>
          <w:rFonts w:ascii="Arial" w:hAnsi="Arial" w:cs="Arial"/>
        </w:rPr>
        <w:t xml:space="preserve"> o czynnościach naprawczych związanych z montażem maźnic na czopach zestawów kołowych. </w:t>
      </w:r>
    </w:p>
    <w:p w14:paraId="76084E13" w14:textId="77777777" w:rsidR="00646FCE" w:rsidRPr="00646FCE" w:rsidRDefault="00646FCE" w:rsidP="00646FCE">
      <w:pPr>
        <w:ind w:left="709" w:hanging="283"/>
        <w:rPr>
          <w:rFonts w:ascii="Arial" w:hAnsi="Arial" w:cs="Arial"/>
        </w:rPr>
      </w:pPr>
      <w:r w:rsidRPr="00646FCE">
        <w:rPr>
          <w:rFonts w:ascii="Arial" w:hAnsi="Arial" w:cs="Arial"/>
        </w:rPr>
        <w:t>5.</w:t>
      </w:r>
      <w:r w:rsidRPr="00646FCE">
        <w:rPr>
          <w:rFonts w:ascii="Arial" w:hAnsi="Arial" w:cs="Arial"/>
        </w:rPr>
        <w:tab/>
        <w:t xml:space="preserve">Zamawiający zastrzega sobie możliwość dokonywania doraźnych kontroli jakości prac </w:t>
      </w:r>
      <w:r w:rsidR="0065346F">
        <w:rPr>
          <w:rFonts w:ascii="Arial" w:hAnsi="Arial" w:cs="Arial"/>
        </w:rPr>
        <w:br/>
      </w:r>
      <w:r w:rsidRPr="00646FCE">
        <w:rPr>
          <w:rFonts w:ascii="Arial" w:hAnsi="Arial" w:cs="Arial"/>
        </w:rPr>
        <w:t xml:space="preserve">w ramach wykonywania czynności </w:t>
      </w:r>
      <w:r w:rsidR="0065346F">
        <w:rPr>
          <w:rFonts w:ascii="Arial" w:hAnsi="Arial" w:cs="Arial"/>
        </w:rPr>
        <w:t>wynikających z zakresów poziomów</w:t>
      </w:r>
      <w:r w:rsidRPr="00646FCE">
        <w:rPr>
          <w:rFonts w:ascii="Arial" w:hAnsi="Arial" w:cs="Arial"/>
        </w:rPr>
        <w:t xml:space="preserve"> utrzymania. </w:t>
      </w:r>
    </w:p>
    <w:p w14:paraId="37A8187A" w14:textId="77777777" w:rsidR="00646FCE" w:rsidRPr="00646FCE" w:rsidRDefault="00646FCE" w:rsidP="0065346F">
      <w:pPr>
        <w:ind w:left="709" w:hanging="283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>6.</w:t>
      </w:r>
      <w:r w:rsidRPr="00646FCE">
        <w:rPr>
          <w:rFonts w:ascii="Arial" w:hAnsi="Arial" w:cs="Arial"/>
        </w:rPr>
        <w:tab/>
        <w:t>Zakończenie napraw wymaga przekazania Użytkownikowi przez Wykonawcę dokumentacji, w tym w szczególności:</w:t>
      </w:r>
    </w:p>
    <w:p w14:paraId="46BFD79D" w14:textId="77777777" w:rsidR="00646FCE" w:rsidRPr="00646FCE" w:rsidRDefault="00646FCE" w:rsidP="0065346F">
      <w:pPr>
        <w:ind w:left="709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 xml:space="preserve">a) </w:t>
      </w:r>
      <w:r w:rsidR="005F627E">
        <w:rPr>
          <w:rFonts w:ascii="Arial" w:hAnsi="Arial" w:cs="Arial"/>
        </w:rPr>
        <w:t>kompletu dokumentów odbiorczych,</w:t>
      </w:r>
    </w:p>
    <w:p w14:paraId="48BF6CF7" w14:textId="77777777" w:rsidR="00646FCE" w:rsidRPr="00646FCE" w:rsidRDefault="00646FCE" w:rsidP="0065346F">
      <w:pPr>
        <w:ind w:left="709" w:hanging="142"/>
        <w:jc w:val="both"/>
        <w:rPr>
          <w:rFonts w:ascii="Arial" w:hAnsi="Arial" w:cs="Arial"/>
        </w:rPr>
      </w:pPr>
      <w:r w:rsidRPr="00646FCE">
        <w:rPr>
          <w:rFonts w:ascii="Arial" w:hAnsi="Arial" w:cs="Arial"/>
        </w:rPr>
        <w:tab/>
        <w:t>b) kart pomiarowych, protokołów z prób i badań oraz innych dokumentów wymaganych</w:t>
      </w:r>
      <w:r w:rsidR="0065346F">
        <w:rPr>
          <w:rFonts w:ascii="Arial" w:hAnsi="Arial" w:cs="Arial"/>
        </w:rPr>
        <w:br/>
      </w:r>
      <w:r w:rsidRPr="00646FCE">
        <w:rPr>
          <w:rFonts w:ascii="Arial" w:hAnsi="Arial" w:cs="Arial"/>
        </w:rPr>
        <w:t xml:space="preserve">w DSU </w:t>
      </w:r>
      <w:r w:rsidR="0065346F">
        <w:rPr>
          <w:rFonts w:ascii="Arial" w:hAnsi="Arial" w:cs="Arial"/>
        </w:rPr>
        <w:t>dla danego typu pojazdu kolejowego.</w:t>
      </w:r>
    </w:p>
    <w:p w14:paraId="72C40BC8" w14:textId="77777777" w:rsidR="00646FCE" w:rsidRPr="00AA76CF" w:rsidRDefault="00646FCE" w:rsidP="0065346F">
      <w:pPr>
        <w:ind w:left="709"/>
        <w:jc w:val="both"/>
        <w:rPr>
          <w:rFonts w:ascii="Arial" w:hAnsi="Arial" w:cs="Arial"/>
          <w:color w:val="000000" w:themeColor="text1"/>
        </w:rPr>
      </w:pPr>
      <w:r w:rsidRPr="00646FCE">
        <w:rPr>
          <w:rFonts w:ascii="Arial" w:hAnsi="Arial" w:cs="Arial"/>
        </w:rPr>
        <w:t xml:space="preserve">c) kompletu protokołów, atestów oraz innych dokumentów wymaganych przez </w:t>
      </w:r>
      <w:r w:rsidRPr="00AA76CF">
        <w:rPr>
          <w:rFonts w:ascii="Arial" w:hAnsi="Arial" w:cs="Arial"/>
          <w:color w:val="000000" w:themeColor="text1"/>
        </w:rPr>
        <w:t>obowiązujące przepisy.</w:t>
      </w:r>
    </w:p>
    <w:p w14:paraId="6604DF81" w14:textId="77777777" w:rsidR="00D1311F" w:rsidRPr="00AA76CF" w:rsidRDefault="0065346F" w:rsidP="00D1311F">
      <w:pPr>
        <w:spacing w:after="0"/>
        <w:ind w:left="709" w:hanging="142"/>
        <w:jc w:val="both"/>
        <w:rPr>
          <w:rFonts w:ascii="Arial" w:hAnsi="Arial" w:cs="Arial"/>
          <w:color w:val="000000" w:themeColor="text1"/>
        </w:rPr>
      </w:pPr>
      <w:r w:rsidRPr="00AA76CF">
        <w:rPr>
          <w:rFonts w:ascii="Arial" w:hAnsi="Arial" w:cs="Arial"/>
          <w:color w:val="000000" w:themeColor="text1"/>
        </w:rPr>
        <w:t xml:space="preserve">  </w:t>
      </w:r>
      <w:r w:rsidR="00646FCE" w:rsidRPr="00AA76CF">
        <w:rPr>
          <w:rFonts w:ascii="Arial" w:hAnsi="Arial" w:cs="Arial"/>
          <w:color w:val="000000" w:themeColor="text1"/>
        </w:rPr>
        <w:t xml:space="preserve">Dokumentem potwierdzającym dokonanie przez Zamawiającego </w:t>
      </w:r>
      <w:r w:rsidR="00AA76CF" w:rsidRPr="00AA76CF">
        <w:rPr>
          <w:rFonts w:ascii="Arial" w:hAnsi="Arial" w:cs="Arial"/>
          <w:color w:val="000000" w:themeColor="text1"/>
        </w:rPr>
        <w:t xml:space="preserve">wykonania usługi </w:t>
      </w:r>
      <w:r w:rsidR="00646FCE" w:rsidRPr="00AA76CF">
        <w:rPr>
          <w:rFonts w:ascii="Arial" w:hAnsi="Arial" w:cs="Arial"/>
          <w:color w:val="000000" w:themeColor="text1"/>
        </w:rPr>
        <w:t>będzie</w:t>
      </w:r>
      <w:r w:rsidR="00D1311F" w:rsidRPr="00AA76CF">
        <w:rPr>
          <w:rFonts w:ascii="Arial" w:hAnsi="Arial" w:cs="Arial"/>
          <w:color w:val="000000" w:themeColor="text1"/>
        </w:rPr>
        <w:t>:</w:t>
      </w:r>
    </w:p>
    <w:p w14:paraId="63FF4EC6" w14:textId="77777777" w:rsidR="00D1311F" w:rsidRPr="00AA76CF" w:rsidRDefault="00646FCE" w:rsidP="00D1311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color w:val="000000" w:themeColor="text1"/>
        </w:rPr>
      </w:pPr>
      <w:r w:rsidRPr="00AA76CF">
        <w:rPr>
          <w:rFonts w:ascii="Arial" w:hAnsi="Arial" w:cs="Arial"/>
          <w:color w:val="000000" w:themeColor="text1"/>
        </w:rPr>
        <w:t xml:space="preserve">podpisany przez obie strony protokół </w:t>
      </w:r>
      <w:r w:rsidR="00AA76CF" w:rsidRPr="00AA76CF">
        <w:rPr>
          <w:rFonts w:ascii="Arial" w:hAnsi="Arial" w:cs="Arial"/>
          <w:color w:val="000000" w:themeColor="text1"/>
        </w:rPr>
        <w:t>wykonania usługi</w:t>
      </w:r>
      <w:r w:rsidRPr="00AA76CF">
        <w:rPr>
          <w:rFonts w:ascii="Arial" w:hAnsi="Arial" w:cs="Arial"/>
          <w:color w:val="000000" w:themeColor="text1"/>
        </w:rPr>
        <w:t xml:space="preserve"> po </w:t>
      </w:r>
      <w:r w:rsidR="007213D4" w:rsidRPr="00AA76CF">
        <w:rPr>
          <w:rFonts w:ascii="Arial" w:hAnsi="Arial" w:cs="Arial"/>
          <w:color w:val="000000" w:themeColor="text1"/>
        </w:rPr>
        <w:t>wykonanym utrzymaniu</w:t>
      </w:r>
      <w:r w:rsidR="00D1311F" w:rsidRPr="00AA76CF">
        <w:rPr>
          <w:rFonts w:ascii="Arial" w:hAnsi="Arial" w:cs="Arial"/>
          <w:color w:val="000000" w:themeColor="text1"/>
        </w:rPr>
        <w:t xml:space="preserve"> – z wynikiem pozytywnym.</w:t>
      </w:r>
    </w:p>
    <w:p w14:paraId="547DE5E2" w14:textId="77777777" w:rsidR="00D1311F" w:rsidRPr="00AA76CF" w:rsidRDefault="00D1311F" w:rsidP="00D1311F">
      <w:pPr>
        <w:pStyle w:val="Akapitzlist"/>
        <w:numPr>
          <w:ilvl w:val="1"/>
          <w:numId w:val="10"/>
        </w:numPr>
        <w:jc w:val="both"/>
        <w:rPr>
          <w:rFonts w:ascii="Arial" w:hAnsi="Arial" w:cs="Arial"/>
          <w:color w:val="000000" w:themeColor="text1"/>
        </w:rPr>
      </w:pPr>
      <w:r w:rsidRPr="00AA76CF">
        <w:rPr>
          <w:rFonts w:ascii="Arial" w:hAnsi="Arial" w:cs="Arial"/>
          <w:color w:val="000000" w:themeColor="text1"/>
        </w:rPr>
        <w:t>uzupełniona lista kontrolna przeglądu P2/P3– Załącznik nr 14 do Instrukcji Itw-4.</w:t>
      </w:r>
      <w:r w:rsidR="00AA76CF" w:rsidRPr="00AA76CF">
        <w:rPr>
          <w:rFonts w:ascii="Arial" w:hAnsi="Arial" w:cs="Arial"/>
          <w:color w:val="000000" w:themeColor="text1"/>
        </w:rPr>
        <w:t xml:space="preserve"> Potwierdzenie odbioru technicznego </w:t>
      </w:r>
      <w:r w:rsidR="00241C71">
        <w:rPr>
          <w:rFonts w:ascii="Arial" w:hAnsi="Arial" w:cs="Arial"/>
          <w:color w:val="000000" w:themeColor="text1"/>
        </w:rPr>
        <w:t xml:space="preserve">w załączniku 14 </w:t>
      </w:r>
      <w:r w:rsidR="00AA76CF" w:rsidRPr="00AA76CF">
        <w:rPr>
          <w:rFonts w:ascii="Arial" w:hAnsi="Arial" w:cs="Arial"/>
          <w:color w:val="000000" w:themeColor="text1"/>
        </w:rPr>
        <w:t>dokonuje upoważniony pracownik Zamawiającego.</w:t>
      </w:r>
    </w:p>
    <w:p w14:paraId="7CE8F4C7" w14:textId="0247FDCD" w:rsidR="00646FCE" w:rsidRPr="00AA76CF" w:rsidRDefault="0084047F" w:rsidP="00AA76CF">
      <w:pPr>
        <w:ind w:left="709" w:hanging="283"/>
        <w:rPr>
          <w:rFonts w:ascii="Arial" w:hAnsi="Arial" w:cs="Arial"/>
        </w:rPr>
      </w:pPr>
      <w:r>
        <w:rPr>
          <w:rFonts w:ascii="Arial" w:hAnsi="Arial" w:cs="Arial"/>
        </w:rPr>
        <w:t>7</w:t>
      </w:r>
      <w:r w:rsidR="00646FCE" w:rsidRPr="00646FCE">
        <w:rPr>
          <w:rFonts w:ascii="Arial" w:hAnsi="Arial" w:cs="Arial"/>
        </w:rPr>
        <w:t>.</w:t>
      </w:r>
      <w:r w:rsidR="00646FCE" w:rsidRPr="00646FCE">
        <w:rPr>
          <w:rFonts w:ascii="Arial" w:hAnsi="Arial" w:cs="Arial"/>
        </w:rPr>
        <w:tab/>
        <w:t>Na pojazdach wyposażonych w urządzenia bezpieczeństwa Wykonawca ma</w:t>
      </w:r>
      <w:r w:rsidR="00AA76CF">
        <w:rPr>
          <w:rFonts w:ascii="Arial" w:hAnsi="Arial" w:cs="Arial"/>
        </w:rPr>
        <w:t xml:space="preserve"> obowiązek wykonać ich przegląd</w:t>
      </w:r>
      <w:r w:rsidR="00646FCE" w:rsidRPr="00646FCE">
        <w:rPr>
          <w:rFonts w:ascii="Arial" w:hAnsi="Arial" w:cs="Arial"/>
        </w:rPr>
        <w:t xml:space="preserve"> zgodnie z DSU</w:t>
      </w:r>
      <w:r w:rsidR="00AA76CF">
        <w:rPr>
          <w:rFonts w:ascii="Arial" w:hAnsi="Arial" w:cs="Arial"/>
        </w:rPr>
        <w:t xml:space="preserve"> i DTR urządzenia</w:t>
      </w:r>
      <w:r w:rsidR="00646FCE" w:rsidRPr="00646FCE">
        <w:rPr>
          <w:rFonts w:ascii="Arial" w:hAnsi="Arial" w:cs="Arial"/>
        </w:rPr>
        <w:t>.</w:t>
      </w:r>
    </w:p>
    <w:p w14:paraId="100362CB" w14:textId="77777777" w:rsidR="00A71CAF" w:rsidRDefault="00A71CAF" w:rsidP="00A71CAF">
      <w:pPr>
        <w:pStyle w:val="Nagwek1"/>
        <w:numPr>
          <w:ilvl w:val="0"/>
          <w:numId w:val="6"/>
        </w:numPr>
        <w:spacing w:before="0" w:after="0" w:line="360" w:lineRule="auto"/>
      </w:pPr>
      <w:bookmarkStart w:id="4" w:name="_Toc219454822"/>
      <w:r>
        <w:t>Wymagania prawne</w:t>
      </w:r>
      <w:bookmarkEnd w:id="4"/>
    </w:p>
    <w:p w14:paraId="6CF1B9D2" w14:textId="77777777" w:rsidR="005F627E" w:rsidRPr="005F627E" w:rsidRDefault="00A71CAF" w:rsidP="005F627E">
      <w:pPr>
        <w:numPr>
          <w:ilvl w:val="0"/>
          <w:numId w:val="20"/>
        </w:numPr>
        <w:jc w:val="both"/>
        <w:rPr>
          <w:rFonts w:ascii="Arial" w:hAnsi="Arial" w:cs="Arial"/>
        </w:rPr>
      </w:pPr>
      <w:r w:rsidRPr="00A71CAF">
        <w:rPr>
          <w:rFonts w:ascii="Arial" w:hAnsi="Arial" w:cs="Arial"/>
        </w:rPr>
        <w:t>W postępowaniu mogą brać udział firmy wpisane na „Listę wykonawców usług utrzymania pojazdów kolejowych posiadających status uznania nadany przez PKP Polskie Linie Kolejowe S.A.”</w:t>
      </w:r>
      <w:r w:rsidR="005F627E">
        <w:rPr>
          <w:rFonts w:ascii="Arial" w:hAnsi="Arial" w:cs="Arial"/>
        </w:rPr>
        <w:t xml:space="preserve"> </w:t>
      </w:r>
      <w:r w:rsidR="005F627E" w:rsidRPr="005F627E">
        <w:rPr>
          <w:rFonts w:ascii="Arial" w:hAnsi="Arial" w:cs="Arial"/>
          <w:color w:val="000000" w:themeColor="text1"/>
        </w:rPr>
        <w:t>które posiadają:</w:t>
      </w:r>
    </w:p>
    <w:p w14:paraId="10729059" w14:textId="0891F66B" w:rsidR="00A71CAF" w:rsidRDefault="005F627E" w:rsidP="005F627E">
      <w:pPr>
        <w:pStyle w:val="Akapitzlist"/>
        <w:numPr>
          <w:ilvl w:val="0"/>
          <w:numId w:val="22"/>
        </w:numPr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>A</w:t>
      </w:r>
      <w:r w:rsidR="00A71CAF" w:rsidRPr="005F627E">
        <w:rPr>
          <w:rFonts w:ascii="Arial" w:hAnsi="Arial" w:cs="Arial"/>
        </w:rPr>
        <w:t>ktualne</w:t>
      </w:r>
      <w:r w:rsidR="00767160">
        <w:rPr>
          <w:rFonts w:ascii="Arial" w:hAnsi="Arial" w:cs="Arial"/>
        </w:rPr>
        <w:t xml:space="preserve">, </w:t>
      </w:r>
      <w:r w:rsidR="007A67BF">
        <w:rPr>
          <w:rFonts w:ascii="Arial" w:hAnsi="Arial" w:cs="Arial"/>
        </w:rPr>
        <w:t xml:space="preserve">ważne </w:t>
      </w:r>
      <w:r w:rsidR="00A71CAF" w:rsidRPr="005F627E">
        <w:rPr>
          <w:rFonts w:ascii="Arial" w:hAnsi="Arial" w:cs="Arial"/>
        </w:rPr>
        <w:t>„Świadectwo kompetencji wykonawcy usług utrzymania pojazdów kolejowych” z wpisem wszystkich typów pojazdów będących przedmiotem usługi.</w:t>
      </w:r>
    </w:p>
    <w:p w14:paraId="16185EE8" w14:textId="77777777" w:rsidR="005F627E" w:rsidRPr="00CF7D59" w:rsidRDefault="005F627E" w:rsidP="005F627E">
      <w:pPr>
        <w:pStyle w:val="Akapitzlist"/>
        <w:numPr>
          <w:ilvl w:val="0"/>
          <w:numId w:val="22"/>
        </w:numPr>
        <w:jc w:val="both"/>
        <w:rPr>
          <w:rFonts w:ascii="Arial" w:hAnsi="Arial" w:cs="Arial"/>
          <w:color w:val="000000" w:themeColor="text1"/>
        </w:rPr>
      </w:pPr>
      <w:r w:rsidRPr="00CF7D59">
        <w:rPr>
          <w:rFonts w:ascii="Arial" w:hAnsi="Arial" w:cs="Arial"/>
          <w:color w:val="000000" w:themeColor="text1"/>
        </w:rPr>
        <w:t>D</w:t>
      </w:r>
      <w:r w:rsidR="00C54F9F" w:rsidRPr="00CF7D59">
        <w:rPr>
          <w:rFonts w:ascii="Arial" w:hAnsi="Arial" w:cs="Arial"/>
          <w:color w:val="000000" w:themeColor="text1"/>
        </w:rPr>
        <w:t>la pojazdów</w:t>
      </w:r>
      <w:r w:rsidRPr="00CF7D59">
        <w:rPr>
          <w:rFonts w:ascii="Arial" w:hAnsi="Arial" w:cs="Arial"/>
          <w:color w:val="000000" w:themeColor="text1"/>
        </w:rPr>
        <w:t xml:space="preserve">, których typy nie są wpisane w „Świadectwie kompetencji”  ważny </w:t>
      </w:r>
      <w:r w:rsidR="003065C1" w:rsidRPr="00CF7D59">
        <w:rPr>
          <w:rFonts w:ascii="Arial" w:hAnsi="Arial" w:cs="Arial"/>
          <w:color w:val="000000" w:themeColor="text1"/>
        </w:rPr>
        <w:t>CERTYFIKAT ZGODNOŚCI W ZAKRESIE UTRZYMANIA potwierdzający zaakceptowanie systemu utrzymania w Unii Europejskiej zgodnie z dyrektywą Parlamentu Europejskiego i Redy (UE) 2016/798</w:t>
      </w:r>
      <w:r w:rsidR="00C54F9F" w:rsidRPr="00CF7D59">
        <w:rPr>
          <w:rFonts w:ascii="Arial" w:hAnsi="Arial" w:cs="Arial"/>
          <w:color w:val="000000" w:themeColor="text1"/>
        </w:rPr>
        <w:t xml:space="preserve"> i rozporządzeniem wykonawczym Komisji (UE) 2019/779</w:t>
      </w:r>
    </w:p>
    <w:p w14:paraId="3FFDA314" w14:textId="2A480495" w:rsidR="005F627E" w:rsidRPr="005F627E" w:rsidRDefault="005F627E" w:rsidP="005F627E">
      <w:pPr>
        <w:spacing w:after="0" w:line="240" w:lineRule="auto"/>
        <w:rPr>
          <w:rFonts w:ascii="Arial" w:hAnsi="Arial" w:cs="Arial"/>
        </w:rPr>
      </w:pPr>
    </w:p>
    <w:p w14:paraId="006603F8" w14:textId="77777777" w:rsidR="00A71CAF" w:rsidRPr="00A71CAF" w:rsidRDefault="00A71CAF" w:rsidP="00A71CAF">
      <w:pPr>
        <w:numPr>
          <w:ilvl w:val="0"/>
          <w:numId w:val="20"/>
        </w:numPr>
        <w:rPr>
          <w:rFonts w:ascii="Arial" w:hAnsi="Arial" w:cs="Arial"/>
        </w:rPr>
      </w:pPr>
      <w:r w:rsidRPr="00A71CAF">
        <w:rPr>
          <w:rFonts w:ascii="Arial" w:hAnsi="Arial" w:cs="Arial"/>
        </w:rPr>
        <w:t>Realizując przedmiot zamówienia Wykonawca zobowiązany jest zachować następujące wymagania:</w:t>
      </w:r>
    </w:p>
    <w:p w14:paraId="64B3026E" w14:textId="77777777" w:rsidR="00A71CAF" w:rsidRPr="00A71CAF" w:rsidRDefault="00A71CAF" w:rsidP="007E51A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A71CAF">
        <w:rPr>
          <w:rFonts w:ascii="Arial" w:hAnsi="Arial" w:cs="Arial"/>
        </w:rPr>
        <w:t>Wymagania przepisów krajowych wynikających z Ustawy z dnia 28 marca 2003 r. o transporcie kolejowym,</w:t>
      </w:r>
    </w:p>
    <w:p w14:paraId="42711ECA" w14:textId="77777777" w:rsidR="00A71CAF" w:rsidRPr="00A71CAF" w:rsidRDefault="00A71CAF" w:rsidP="007E51A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A71CAF">
        <w:rPr>
          <w:rFonts w:ascii="Arial" w:hAnsi="Arial" w:cs="Arial"/>
        </w:rPr>
        <w:t>Wymagania określone w Systemie Zarządzania Utrzymaniem (MMS) Spółki PKP Polskie Linie Kolejowe S.A.</w:t>
      </w:r>
    </w:p>
    <w:p w14:paraId="08B6F1AB" w14:textId="77777777" w:rsidR="00A71CAF" w:rsidRPr="00A71CAF" w:rsidRDefault="00A71CAF" w:rsidP="007E51A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A71CAF">
        <w:rPr>
          <w:rFonts w:ascii="Arial" w:hAnsi="Arial" w:cs="Arial"/>
        </w:rPr>
        <w:t>Wymagania określone w Dokumentacji Systemu Utrzymania naprawianego typu pojazdu kolejowego, dokumentacjach technicznych, w tym DTR, aktach normatywnych, instrukcjach Itw-2, Itw-3, Itw-4,</w:t>
      </w:r>
      <w:r w:rsidR="00B01C77">
        <w:rPr>
          <w:rFonts w:ascii="Arial" w:hAnsi="Arial" w:cs="Arial"/>
        </w:rPr>
        <w:t xml:space="preserve"> Itw-5</w:t>
      </w:r>
      <w:r w:rsidRPr="00A71CAF">
        <w:rPr>
          <w:rFonts w:ascii="Arial" w:hAnsi="Arial" w:cs="Arial"/>
        </w:rPr>
        <w:t xml:space="preserve"> a także zgodnie z najlepszymi praktykami opartymi na jego wiedzy i doświadczeniu.</w:t>
      </w:r>
    </w:p>
    <w:p w14:paraId="6D61EF21" w14:textId="77777777" w:rsidR="00A71CAF" w:rsidRDefault="00A71CAF" w:rsidP="007E51A8">
      <w:pPr>
        <w:numPr>
          <w:ilvl w:val="0"/>
          <w:numId w:val="15"/>
        </w:numPr>
        <w:jc w:val="both"/>
        <w:rPr>
          <w:rFonts w:ascii="Arial" w:hAnsi="Arial" w:cs="Arial"/>
        </w:rPr>
      </w:pPr>
      <w:r w:rsidRPr="00A71CAF">
        <w:rPr>
          <w:rFonts w:ascii="Arial" w:hAnsi="Arial" w:cs="Arial"/>
        </w:rPr>
        <w:t xml:space="preserve">Wymagania określone w Zasadach weryfikacji kompetencji wykonawców usług utrzymania pojazdów kolejowych w PKP Polskie Linie Kolejowe S.A. </w:t>
      </w:r>
      <w:r w:rsidR="005F627E">
        <w:rPr>
          <w:rFonts w:ascii="Arial" w:hAnsi="Arial" w:cs="Arial"/>
        </w:rPr>
        <w:br/>
        <w:t>Z</w:t>
      </w:r>
      <w:r w:rsidR="005F627E" w:rsidRPr="005F627E">
        <w:rPr>
          <w:rFonts w:ascii="Arial" w:hAnsi="Arial" w:cs="Arial"/>
        </w:rPr>
        <w:t>ałącznik nr 1 do uchwały Nr 226/2021 Zarządu PKP Polskie Linie Kolejowe S.A. z dnia 13 kwietnia 2021 r.</w:t>
      </w:r>
    </w:p>
    <w:p w14:paraId="1B0218CB" w14:textId="77777777" w:rsidR="00BE597F" w:rsidRPr="00BE597F" w:rsidRDefault="00BE597F" w:rsidP="00BE597F">
      <w:pPr>
        <w:pStyle w:val="Akapitzlist"/>
        <w:numPr>
          <w:ilvl w:val="0"/>
          <w:numId w:val="20"/>
        </w:numPr>
        <w:jc w:val="both"/>
        <w:rPr>
          <w:rFonts w:ascii="Arial" w:hAnsi="Arial" w:cs="Arial"/>
        </w:rPr>
      </w:pPr>
      <w:r w:rsidRPr="00BE597F">
        <w:rPr>
          <w:rFonts w:ascii="Arial" w:hAnsi="Arial" w:cs="Arial"/>
        </w:rPr>
        <w:t>Wykonawca</w:t>
      </w:r>
      <w:r>
        <w:rPr>
          <w:rFonts w:ascii="Arial" w:hAnsi="Arial" w:cs="Arial"/>
        </w:rPr>
        <w:t xml:space="preserve"> powinien</w:t>
      </w:r>
      <w:r w:rsidRPr="00BE597F">
        <w:rPr>
          <w:rFonts w:ascii="Arial" w:hAnsi="Arial" w:cs="Arial"/>
        </w:rPr>
        <w:t xml:space="preserve"> posiada</w:t>
      </w:r>
      <w:r>
        <w:rPr>
          <w:rFonts w:ascii="Arial" w:hAnsi="Arial" w:cs="Arial"/>
        </w:rPr>
        <w:t>ć</w:t>
      </w:r>
      <w:r w:rsidRPr="00BE597F">
        <w:rPr>
          <w:rFonts w:ascii="Arial" w:hAnsi="Arial" w:cs="Arial"/>
        </w:rPr>
        <w:t xml:space="preserve"> pracownika uprawnionego do kontroli, konserwacji, montażu demontażu urządzeń na pojeździe, kontrolowania pracy na stanowisku pomiarowym urządzeń bezpieczeństwa ruchu wózków motorowych - należy za</w:t>
      </w:r>
      <w:r>
        <w:rPr>
          <w:rFonts w:ascii="Arial" w:hAnsi="Arial" w:cs="Arial"/>
        </w:rPr>
        <w:t>łączyć zaświadczenie wydane lub</w:t>
      </w:r>
      <w:r w:rsidRPr="00BE597F">
        <w:rPr>
          <w:rFonts w:ascii="Arial" w:hAnsi="Arial" w:cs="Arial"/>
        </w:rPr>
        <w:t xml:space="preserve"> honorowane przez Bombardier </w:t>
      </w:r>
      <w:proofErr w:type="spellStart"/>
      <w:r w:rsidRPr="00BE597F">
        <w:rPr>
          <w:rFonts w:ascii="Arial" w:hAnsi="Arial" w:cs="Arial"/>
        </w:rPr>
        <w:t>Transportation</w:t>
      </w:r>
      <w:proofErr w:type="spellEnd"/>
      <w:r w:rsidRPr="00BE597F">
        <w:rPr>
          <w:rFonts w:ascii="Arial" w:hAnsi="Arial" w:cs="Arial"/>
        </w:rPr>
        <w:t xml:space="preserve"> Polska </w:t>
      </w:r>
      <w:r>
        <w:rPr>
          <w:rFonts w:ascii="Arial" w:hAnsi="Arial" w:cs="Arial"/>
        </w:rPr>
        <w:br/>
      </w:r>
      <w:r w:rsidRPr="00BE597F">
        <w:rPr>
          <w:rFonts w:ascii="Arial" w:hAnsi="Arial" w:cs="Arial"/>
        </w:rPr>
        <w:t>Sp. z o.o.</w:t>
      </w:r>
    </w:p>
    <w:p w14:paraId="3A7DEDED" w14:textId="77777777" w:rsidR="00A71CAF" w:rsidRDefault="00A71CAF" w:rsidP="00A71CAF">
      <w:pPr>
        <w:pStyle w:val="Nagwek1"/>
        <w:numPr>
          <w:ilvl w:val="0"/>
          <w:numId w:val="18"/>
        </w:numPr>
      </w:pPr>
      <w:bookmarkStart w:id="5" w:name="_Toc219454823"/>
      <w:r>
        <w:t>Miejsce realizacji zamówienia</w:t>
      </w:r>
      <w:r w:rsidR="00BE597F">
        <w:t xml:space="preserve"> i osoby odpowiedzialne za nadzór</w:t>
      </w:r>
      <w:bookmarkEnd w:id="5"/>
    </w:p>
    <w:p w14:paraId="0C1D7032" w14:textId="435D9B88" w:rsidR="00646FCE" w:rsidRDefault="00646FCE" w:rsidP="00F259F5">
      <w:pPr>
        <w:spacing w:after="0"/>
        <w:ind w:left="709"/>
        <w:jc w:val="both"/>
        <w:rPr>
          <w:rFonts w:ascii="Arial" w:hAnsi="Arial" w:cs="Arial"/>
        </w:rPr>
      </w:pPr>
      <w:r w:rsidRPr="00E529CA">
        <w:rPr>
          <w:rFonts w:ascii="Arial" w:hAnsi="Arial" w:cs="Arial"/>
        </w:rPr>
        <w:t xml:space="preserve">Warsztat na terenie Zakładu Linii Kolejowych w </w:t>
      </w:r>
      <w:r>
        <w:rPr>
          <w:rFonts w:ascii="Arial" w:hAnsi="Arial" w:cs="Arial"/>
        </w:rPr>
        <w:t>Wałbrzychu</w:t>
      </w:r>
      <w:r w:rsidRPr="00E529CA">
        <w:rPr>
          <w:rFonts w:ascii="Arial" w:hAnsi="Arial" w:cs="Arial"/>
        </w:rPr>
        <w:t xml:space="preserve">. </w:t>
      </w:r>
      <w:r w:rsidR="005F627E" w:rsidRPr="005F627E">
        <w:rPr>
          <w:rFonts w:ascii="Arial" w:hAnsi="Arial" w:cs="Arial"/>
        </w:rPr>
        <w:t xml:space="preserve">W przypadku zaistnienia </w:t>
      </w:r>
      <w:r w:rsidR="005F627E">
        <w:rPr>
          <w:rFonts w:ascii="Arial" w:hAnsi="Arial" w:cs="Arial"/>
        </w:rPr>
        <w:t xml:space="preserve">konieczności naprawy </w:t>
      </w:r>
      <w:r w:rsidR="005F627E" w:rsidRPr="005F627E">
        <w:rPr>
          <w:rFonts w:ascii="Arial" w:hAnsi="Arial" w:cs="Arial"/>
        </w:rPr>
        <w:t>uszkodzenia nie dające</w:t>
      </w:r>
      <w:r w:rsidR="005F627E">
        <w:rPr>
          <w:rFonts w:ascii="Arial" w:hAnsi="Arial" w:cs="Arial"/>
        </w:rPr>
        <w:t>go</w:t>
      </w:r>
      <w:r w:rsidR="005F627E" w:rsidRPr="005F627E">
        <w:rPr>
          <w:rFonts w:ascii="Arial" w:hAnsi="Arial" w:cs="Arial"/>
        </w:rPr>
        <w:t xml:space="preserve"> się us</w:t>
      </w:r>
      <w:r w:rsidR="005F627E">
        <w:rPr>
          <w:rFonts w:ascii="Arial" w:hAnsi="Arial" w:cs="Arial"/>
        </w:rPr>
        <w:t>unąć w warsztacie Zamawiającego,</w:t>
      </w:r>
      <w:r w:rsidR="005F627E" w:rsidRPr="005F627E">
        <w:rPr>
          <w:rFonts w:ascii="Arial" w:hAnsi="Arial" w:cs="Arial"/>
        </w:rPr>
        <w:t xml:space="preserve"> </w:t>
      </w:r>
      <w:r w:rsidRPr="00E529CA">
        <w:rPr>
          <w:rFonts w:ascii="Arial" w:hAnsi="Arial" w:cs="Arial"/>
        </w:rPr>
        <w:t>Zamawiający dopuszcza realizację u</w:t>
      </w:r>
      <w:r>
        <w:rPr>
          <w:rFonts w:ascii="Arial" w:hAnsi="Arial" w:cs="Arial"/>
        </w:rPr>
        <w:t>sługi w warsztacie Wykonawcy</w:t>
      </w:r>
      <w:r w:rsidR="007A67BF">
        <w:rPr>
          <w:rFonts w:ascii="Arial" w:hAnsi="Arial" w:cs="Arial"/>
        </w:rPr>
        <w:t xml:space="preserve">. </w:t>
      </w:r>
      <w:r w:rsidR="005F627E">
        <w:rPr>
          <w:rFonts w:ascii="Arial" w:hAnsi="Arial" w:cs="Arial"/>
        </w:rPr>
        <w:t xml:space="preserve">Przekazanie pojazdu </w:t>
      </w:r>
      <w:r w:rsidR="00F259F5">
        <w:rPr>
          <w:rFonts w:ascii="Arial" w:hAnsi="Arial" w:cs="Arial"/>
        </w:rPr>
        <w:t xml:space="preserve">do warsztatu Wykonawcy nastąpi protokolarnie wg załącznika nr 10 do Instrukcji </w:t>
      </w:r>
      <w:r w:rsidR="00F259F5" w:rsidRPr="00646FCE">
        <w:rPr>
          <w:rFonts w:ascii="Arial" w:hAnsi="Arial" w:cs="Arial"/>
        </w:rPr>
        <w:t>Itw-4.</w:t>
      </w:r>
    </w:p>
    <w:p w14:paraId="6065F27F" w14:textId="77777777" w:rsidR="00BE597F" w:rsidRDefault="00BE597F" w:rsidP="00F259F5">
      <w:pPr>
        <w:spacing w:after="0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Osoby odpowiedzialne za nadzór nad procesem utrzymania:</w:t>
      </w:r>
    </w:p>
    <w:p w14:paraId="4214E527" w14:textId="77777777" w:rsidR="00BE597F" w:rsidRPr="00BE597F" w:rsidRDefault="00BE597F" w:rsidP="00BE597F">
      <w:pPr>
        <w:spacing w:before="240" w:after="0"/>
        <w:ind w:left="708" w:firstLine="2"/>
        <w:rPr>
          <w:rFonts w:ascii="Arial" w:hAnsi="Arial" w:cs="Arial"/>
          <w:bCs/>
          <w:color w:val="000000"/>
          <w:u w:val="single"/>
        </w:rPr>
      </w:pPr>
      <w:r w:rsidRPr="00BE597F">
        <w:rPr>
          <w:rFonts w:ascii="Arial" w:hAnsi="Arial" w:cs="Arial"/>
          <w:bCs/>
          <w:color w:val="000000"/>
          <w:u w:val="single"/>
        </w:rPr>
        <w:t>Sekcja Eksploatacji Jelenia Góra, ul. Krakowska 15, 58-500 Jelenia Góra</w:t>
      </w:r>
      <w:r w:rsidRPr="00BE597F">
        <w:rPr>
          <w:rFonts w:ascii="Arial" w:hAnsi="Arial" w:cs="Arial"/>
          <w:bCs/>
          <w:color w:val="000000"/>
          <w:u w:val="single"/>
        </w:rPr>
        <w:br/>
      </w:r>
      <w:r w:rsidRPr="00BE597F">
        <w:rPr>
          <w:rFonts w:ascii="Arial" w:hAnsi="Arial" w:cs="Arial"/>
          <w:bCs/>
          <w:color w:val="000000"/>
        </w:rPr>
        <w:t>Osoba odpowiedzialna za kontakt i dozór:</w:t>
      </w:r>
    </w:p>
    <w:p w14:paraId="36A7DC0A" w14:textId="77777777" w:rsidR="00BE597F" w:rsidRDefault="00BE597F" w:rsidP="00BE597F">
      <w:pPr>
        <w:spacing w:after="0"/>
        <w:ind w:left="284" w:firstLine="426"/>
        <w:jc w:val="both"/>
        <w:rPr>
          <w:rFonts w:ascii="Arial" w:hAnsi="Arial" w:cs="Arial"/>
          <w:bCs/>
        </w:rPr>
      </w:pPr>
      <w:r w:rsidRPr="00BE597F">
        <w:rPr>
          <w:rFonts w:ascii="Arial" w:hAnsi="Arial" w:cs="Arial"/>
          <w:b/>
          <w:bCs/>
          <w:color w:val="000000"/>
        </w:rPr>
        <w:t>Marcin Cichacki</w:t>
      </w:r>
      <w:r w:rsidRPr="00BE597F">
        <w:rPr>
          <w:rFonts w:ascii="Arial" w:hAnsi="Arial" w:cs="Arial"/>
          <w:bCs/>
          <w:color w:val="000000"/>
        </w:rPr>
        <w:t xml:space="preserve"> tel</w:t>
      </w:r>
      <w:r w:rsidRPr="00BE597F">
        <w:rPr>
          <w:rFonts w:ascii="Arial" w:hAnsi="Arial" w:cs="Arial"/>
          <w:bCs/>
        </w:rPr>
        <w:t>. 571 370 135 w  godzinach od 8:00 do 14:00</w:t>
      </w:r>
    </w:p>
    <w:p w14:paraId="60B1416D" w14:textId="77777777" w:rsidR="00B01C77" w:rsidRPr="00BE597F" w:rsidRDefault="00B01C77" w:rsidP="00BE597F">
      <w:pPr>
        <w:spacing w:after="0"/>
        <w:ind w:left="284" w:firstLine="426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color w:val="000000"/>
        </w:rPr>
        <w:t xml:space="preserve">Krzysztof Weidner </w:t>
      </w:r>
      <w:r w:rsidRPr="00BE597F">
        <w:rPr>
          <w:rFonts w:ascii="Arial" w:hAnsi="Arial" w:cs="Arial"/>
          <w:bCs/>
          <w:color w:val="000000"/>
        </w:rPr>
        <w:t>tel</w:t>
      </w:r>
      <w:r w:rsidRPr="00BE597F">
        <w:rPr>
          <w:rFonts w:ascii="Arial" w:hAnsi="Arial" w:cs="Arial"/>
          <w:bCs/>
        </w:rPr>
        <w:t xml:space="preserve">. </w:t>
      </w:r>
      <w:r>
        <w:rPr>
          <w:rFonts w:ascii="Arial" w:hAnsi="Arial" w:cs="Arial"/>
          <w:bCs/>
        </w:rPr>
        <w:t>797 305 510</w:t>
      </w:r>
      <w:r w:rsidRPr="00BE597F">
        <w:rPr>
          <w:rFonts w:ascii="Arial" w:hAnsi="Arial" w:cs="Arial"/>
          <w:bCs/>
        </w:rPr>
        <w:t xml:space="preserve"> w  godzinach od 8:00 do 14:00</w:t>
      </w:r>
    </w:p>
    <w:p w14:paraId="0B27CB9E" w14:textId="77777777" w:rsidR="00BE597F" w:rsidRDefault="00BE597F" w:rsidP="00BE597F">
      <w:pPr>
        <w:spacing w:before="240" w:after="0"/>
        <w:ind w:left="708" w:firstLine="2"/>
        <w:rPr>
          <w:rFonts w:ascii="Arial" w:hAnsi="Arial"/>
          <w:bCs/>
          <w:u w:val="single"/>
        </w:rPr>
      </w:pPr>
      <w:r w:rsidRPr="00BE597F">
        <w:rPr>
          <w:rFonts w:ascii="Arial" w:hAnsi="Arial"/>
          <w:bCs/>
          <w:u w:val="single"/>
        </w:rPr>
        <w:lastRenderedPageBreak/>
        <w:t>Sekcja Eksploatacji Wałbrzych, ul. Stacyjna 1, 58-306 Wałbrzych</w:t>
      </w:r>
      <w:r w:rsidRPr="00BE597F">
        <w:rPr>
          <w:rFonts w:ascii="Arial" w:hAnsi="Arial"/>
          <w:bCs/>
          <w:u w:val="single"/>
        </w:rPr>
        <w:br/>
      </w:r>
      <w:r w:rsidRPr="00BE597F">
        <w:rPr>
          <w:rFonts w:ascii="Arial" w:hAnsi="Arial" w:cs="Arial"/>
          <w:bCs/>
          <w:color w:val="000000"/>
        </w:rPr>
        <w:t>Osoba odpowiedzialna za kontakt i dozór:</w:t>
      </w:r>
      <w:r w:rsidRPr="00BE597F">
        <w:rPr>
          <w:rFonts w:ascii="Arial" w:hAnsi="Arial"/>
          <w:bCs/>
          <w:u w:val="single"/>
        </w:rPr>
        <w:br/>
      </w:r>
      <w:r w:rsidRPr="00BE597F">
        <w:rPr>
          <w:rFonts w:ascii="Arial" w:hAnsi="Arial"/>
          <w:b/>
          <w:bCs/>
        </w:rPr>
        <w:t>Bogdan Kędzior</w:t>
      </w:r>
      <w:r w:rsidRPr="00BE597F">
        <w:rPr>
          <w:rFonts w:ascii="Arial" w:hAnsi="Arial"/>
          <w:bCs/>
        </w:rPr>
        <w:t xml:space="preserve"> tel. 668 403 006 w  godzinach od 8:00 do 14:00</w:t>
      </w:r>
      <w:r w:rsidRPr="00BE597F">
        <w:rPr>
          <w:rFonts w:ascii="Arial" w:hAnsi="Arial"/>
          <w:bCs/>
          <w:u w:val="single"/>
        </w:rPr>
        <w:br/>
      </w:r>
      <w:r w:rsidR="00B01C77">
        <w:rPr>
          <w:rFonts w:ascii="Arial" w:hAnsi="Arial"/>
          <w:b/>
          <w:bCs/>
        </w:rPr>
        <w:t>Paweł</w:t>
      </w:r>
      <w:r w:rsidRPr="00BE597F">
        <w:rPr>
          <w:rFonts w:ascii="Arial" w:hAnsi="Arial"/>
          <w:b/>
          <w:bCs/>
        </w:rPr>
        <w:t xml:space="preserve"> Roman</w:t>
      </w:r>
      <w:r w:rsidRPr="00BE597F">
        <w:rPr>
          <w:rFonts w:ascii="Arial" w:hAnsi="Arial"/>
          <w:bCs/>
        </w:rPr>
        <w:t xml:space="preserve"> tel. </w:t>
      </w:r>
      <w:r w:rsidR="00B01C77">
        <w:rPr>
          <w:rFonts w:ascii="Arial" w:hAnsi="Arial"/>
          <w:bCs/>
        </w:rPr>
        <w:t>505 457 355</w:t>
      </w:r>
      <w:r w:rsidRPr="00BE597F">
        <w:rPr>
          <w:rFonts w:ascii="Arial" w:hAnsi="Arial"/>
          <w:bCs/>
        </w:rPr>
        <w:t xml:space="preserve"> w  godzinach od 8:00 do 14:00</w:t>
      </w:r>
    </w:p>
    <w:p w14:paraId="10BB17C9" w14:textId="27E49874" w:rsidR="00B82847" w:rsidRDefault="00B82847">
      <w:pPr>
        <w:spacing w:after="0" w:line="240" w:lineRule="auto"/>
        <w:rPr>
          <w:rFonts w:ascii="Arial" w:hAnsi="Arial"/>
          <w:bCs/>
          <w:u w:val="single"/>
        </w:rPr>
      </w:pPr>
    </w:p>
    <w:p w14:paraId="748C3403" w14:textId="77777777" w:rsidR="00BE597F" w:rsidRPr="00BE597F" w:rsidRDefault="00BE597F" w:rsidP="00BE597F">
      <w:pPr>
        <w:spacing w:before="120" w:after="0"/>
        <w:ind w:firstLine="708"/>
        <w:jc w:val="both"/>
        <w:rPr>
          <w:rFonts w:ascii="Arial" w:hAnsi="Arial"/>
          <w:bCs/>
          <w:u w:val="single"/>
        </w:rPr>
      </w:pPr>
      <w:r w:rsidRPr="00BE597F">
        <w:rPr>
          <w:rFonts w:ascii="Arial" w:hAnsi="Arial"/>
          <w:bCs/>
          <w:u w:val="single"/>
        </w:rPr>
        <w:t>Sekcja Eksploatacji Kłodzko, ul. Szpitalna 1, 57-300 Kłodzko</w:t>
      </w:r>
    </w:p>
    <w:p w14:paraId="41B4478F" w14:textId="77777777" w:rsidR="00BE597F" w:rsidRPr="00BE597F" w:rsidRDefault="00BE597F" w:rsidP="00BE597F">
      <w:pPr>
        <w:spacing w:after="0"/>
        <w:ind w:left="709"/>
        <w:jc w:val="both"/>
        <w:rPr>
          <w:rFonts w:ascii="Arial" w:hAnsi="Arial"/>
          <w:bCs/>
        </w:rPr>
      </w:pPr>
      <w:r w:rsidRPr="00BE597F">
        <w:rPr>
          <w:rFonts w:ascii="Arial" w:hAnsi="Arial" w:cs="Arial"/>
          <w:bCs/>
          <w:color w:val="000000"/>
        </w:rPr>
        <w:t>Osoba odpowiedzialna za kontakt i dozór:</w:t>
      </w:r>
    </w:p>
    <w:p w14:paraId="3C2A0527" w14:textId="77777777" w:rsidR="00BE597F" w:rsidRDefault="00B01C77" w:rsidP="00BE597F">
      <w:pPr>
        <w:spacing w:after="0"/>
        <w:ind w:left="709"/>
        <w:jc w:val="both"/>
        <w:rPr>
          <w:rFonts w:ascii="Arial" w:hAnsi="Arial"/>
          <w:bCs/>
        </w:rPr>
      </w:pPr>
      <w:r>
        <w:rPr>
          <w:rFonts w:ascii="Arial" w:hAnsi="Arial"/>
          <w:b/>
          <w:bCs/>
        </w:rPr>
        <w:t>Dariusz Lech</w:t>
      </w:r>
      <w:r w:rsidR="00BE597F" w:rsidRPr="00BE597F">
        <w:rPr>
          <w:rFonts w:ascii="Arial" w:hAnsi="Arial"/>
          <w:bCs/>
        </w:rPr>
        <w:t xml:space="preserve"> tel. </w:t>
      </w:r>
      <w:r>
        <w:rPr>
          <w:rFonts w:ascii="Arial" w:hAnsi="Arial"/>
          <w:bCs/>
        </w:rPr>
        <w:t>668 028 558</w:t>
      </w:r>
      <w:r w:rsidR="00BE597F" w:rsidRPr="00BE597F">
        <w:rPr>
          <w:rFonts w:ascii="Arial" w:hAnsi="Arial"/>
          <w:bCs/>
        </w:rPr>
        <w:t xml:space="preserve"> w  godzinach od 8:00 do 14:00</w:t>
      </w:r>
    </w:p>
    <w:p w14:paraId="10E490BF" w14:textId="645EC4B2" w:rsidR="00881AE4" w:rsidRPr="00BE597F" w:rsidRDefault="00881AE4" w:rsidP="00BE597F">
      <w:pPr>
        <w:spacing w:after="0"/>
        <w:ind w:left="709"/>
        <w:jc w:val="both"/>
        <w:rPr>
          <w:rFonts w:ascii="Arial" w:hAnsi="Arial"/>
          <w:bCs/>
        </w:rPr>
      </w:pPr>
      <w:r>
        <w:rPr>
          <w:rFonts w:ascii="Arial" w:hAnsi="Arial"/>
          <w:b/>
          <w:bCs/>
        </w:rPr>
        <w:t xml:space="preserve">Bartosz Zalot tel. </w:t>
      </w:r>
      <w:r w:rsidR="00FE6126">
        <w:rPr>
          <w:rFonts w:ascii="Arial" w:hAnsi="Arial"/>
          <w:bCs/>
        </w:rPr>
        <w:t xml:space="preserve">786 429 423 </w:t>
      </w:r>
      <w:r w:rsidRPr="00BE597F">
        <w:rPr>
          <w:rFonts w:ascii="Arial" w:hAnsi="Arial"/>
          <w:bCs/>
        </w:rPr>
        <w:t>w  godzinach od 8:00 do 14:00</w:t>
      </w:r>
    </w:p>
    <w:p w14:paraId="33147898" w14:textId="77777777" w:rsidR="00BE597F" w:rsidRPr="00795FD7" w:rsidRDefault="00BE597F" w:rsidP="00F259F5">
      <w:pPr>
        <w:spacing w:after="0"/>
        <w:ind w:left="709"/>
        <w:jc w:val="both"/>
        <w:rPr>
          <w:rFonts w:ascii="Arial" w:hAnsi="Arial" w:cs="Arial"/>
        </w:rPr>
      </w:pPr>
    </w:p>
    <w:p w14:paraId="33632760" w14:textId="77777777" w:rsidR="00AA76CF" w:rsidRPr="00AA76CF" w:rsidRDefault="00037DE9" w:rsidP="00A71CAF">
      <w:pPr>
        <w:pStyle w:val="Nagwek1"/>
        <w:numPr>
          <w:ilvl w:val="0"/>
          <w:numId w:val="19"/>
        </w:numPr>
        <w:spacing w:before="0" w:after="0" w:line="360" w:lineRule="auto"/>
        <w:rPr>
          <w:lang w:eastAsia="hi-IN" w:bidi="hi-IN"/>
        </w:rPr>
      </w:pPr>
      <w:bookmarkStart w:id="6" w:name="_Toc219454824"/>
      <w:r w:rsidRPr="00037DE9">
        <w:rPr>
          <w:lang w:eastAsia="hi-IN" w:bidi="hi-IN"/>
        </w:rPr>
        <w:t>Harmonogram realizacji zamówienia</w:t>
      </w:r>
      <w:bookmarkEnd w:id="6"/>
    </w:p>
    <w:p w14:paraId="7DEA64A3" w14:textId="77777777" w:rsidR="00AA76CF" w:rsidRDefault="00AA76CF" w:rsidP="00AA76CF">
      <w:pPr>
        <w:spacing w:after="0" w:line="360" w:lineRule="auto"/>
        <w:ind w:left="709"/>
        <w:jc w:val="both"/>
        <w:rPr>
          <w:rFonts w:ascii="Arial" w:eastAsia="Times New Roman" w:hAnsi="Arial" w:cs="Arial"/>
          <w:kern w:val="1"/>
          <w:lang w:eastAsia="hi-IN" w:bidi="hi-IN"/>
        </w:rPr>
      </w:pPr>
      <w:r w:rsidRPr="00795FD7">
        <w:rPr>
          <w:rFonts w:ascii="Arial" w:eastAsia="Times New Roman" w:hAnsi="Arial" w:cs="Arial"/>
          <w:kern w:val="1"/>
          <w:lang w:eastAsia="hi-IN" w:bidi="hi-IN"/>
        </w:rPr>
        <w:t xml:space="preserve">Czas trwania naprawy na poziomie </w:t>
      </w:r>
      <w:r>
        <w:rPr>
          <w:rFonts w:ascii="Arial" w:eastAsia="Times New Roman" w:hAnsi="Arial" w:cs="Arial"/>
          <w:kern w:val="1"/>
          <w:lang w:eastAsia="hi-IN" w:bidi="hi-IN"/>
        </w:rPr>
        <w:t xml:space="preserve">P2 i </w:t>
      </w:r>
      <w:r w:rsidRPr="00795FD7">
        <w:rPr>
          <w:rFonts w:ascii="Arial" w:eastAsia="Times New Roman" w:hAnsi="Arial" w:cs="Arial"/>
          <w:kern w:val="1"/>
          <w:lang w:eastAsia="hi-IN" w:bidi="hi-IN"/>
        </w:rPr>
        <w:t>P3 dla</w:t>
      </w:r>
      <w:r>
        <w:rPr>
          <w:rFonts w:ascii="Arial" w:eastAsia="Times New Roman" w:hAnsi="Arial" w:cs="Arial"/>
          <w:kern w:val="1"/>
          <w:lang w:eastAsia="hi-IN" w:bidi="hi-IN"/>
        </w:rPr>
        <w:t xml:space="preserve"> każdego pojazdu</w:t>
      </w:r>
      <w:r w:rsidRPr="00795FD7">
        <w:rPr>
          <w:rFonts w:ascii="Arial" w:eastAsia="Times New Roman" w:hAnsi="Arial" w:cs="Arial"/>
          <w:kern w:val="1"/>
          <w:lang w:eastAsia="hi-IN" w:bidi="hi-IN"/>
        </w:rPr>
        <w:t xml:space="preserve"> </w:t>
      </w:r>
      <w:r>
        <w:rPr>
          <w:rFonts w:ascii="Arial" w:eastAsia="Times New Roman" w:hAnsi="Arial" w:cs="Arial"/>
          <w:kern w:val="1"/>
          <w:lang w:eastAsia="hi-IN" w:bidi="hi-IN"/>
        </w:rPr>
        <w:t>nie może trwać dłużej niż 5</w:t>
      </w:r>
      <w:r w:rsidRPr="00795FD7">
        <w:rPr>
          <w:rFonts w:ascii="Arial" w:eastAsia="Times New Roman" w:hAnsi="Arial" w:cs="Arial"/>
          <w:kern w:val="1"/>
          <w:lang w:eastAsia="hi-IN" w:bidi="hi-IN"/>
        </w:rPr>
        <w:t xml:space="preserve"> dni </w:t>
      </w:r>
      <w:r>
        <w:rPr>
          <w:rFonts w:ascii="Arial" w:eastAsia="Times New Roman" w:hAnsi="Arial" w:cs="Arial"/>
          <w:kern w:val="1"/>
          <w:lang w:eastAsia="hi-IN" w:bidi="hi-IN"/>
        </w:rPr>
        <w:t>roboczych</w:t>
      </w:r>
      <w:r w:rsidRPr="00795FD7">
        <w:rPr>
          <w:rFonts w:ascii="Arial" w:eastAsia="Times New Roman" w:hAnsi="Arial" w:cs="Arial"/>
          <w:kern w:val="1"/>
          <w:lang w:eastAsia="hi-IN" w:bidi="hi-IN"/>
        </w:rPr>
        <w:t xml:space="preserve"> licząc od daty przekazania pojazdu do naprawy. </w:t>
      </w:r>
    </w:p>
    <w:p w14:paraId="2423CE75" w14:textId="77777777" w:rsidR="00AA76CF" w:rsidRDefault="00AA76CF" w:rsidP="00AA76CF">
      <w:pPr>
        <w:spacing w:after="0" w:line="360" w:lineRule="auto"/>
        <w:ind w:left="709"/>
        <w:jc w:val="both"/>
        <w:rPr>
          <w:rFonts w:ascii="Arial" w:eastAsia="Times New Roman" w:hAnsi="Arial" w:cs="Arial"/>
          <w:kern w:val="1"/>
          <w:lang w:eastAsia="hi-IN" w:bidi="hi-IN"/>
        </w:rPr>
      </w:pPr>
      <w:r>
        <w:rPr>
          <w:rFonts w:ascii="Arial" w:eastAsia="Times New Roman" w:hAnsi="Arial" w:cs="Arial"/>
          <w:kern w:val="1"/>
          <w:lang w:eastAsia="hi-IN" w:bidi="hi-IN"/>
        </w:rPr>
        <w:t xml:space="preserve">Wykonawca winien się dostosować do terminów przeglądów określonych przez Zamawiającego </w:t>
      </w:r>
      <w:r w:rsidR="00241C71">
        <w:rPr>
          <w:rFonts w:ascii="Arial" w:eastAsia="Times New Roman" w:hAnsi="Arial" w:cs="Arial"/>
          <w:kern w:val="1"/>
          <w:lang w:eastAsia="hi-IN" w:bidi="hi-IN"/>
        </w:rPr>
        <w:t xml:space="preserve">w </w:t>
      </w:r>
      <w:r w:rsidR="00241C71" w:rsidRPr="00241C71">
        <w:rPr>
          <w:rFonts w:ascii="Arial" w:eastAsia="Times New Roman" w:hAnsi="Arial" w:cs="Arial"/>
          <w:b/>
          <w:kern w:val="1"/>
          <w:lang w:eastAsia="hi-IN" w:bidi="hi-IN"/>
        </w:rPr>
        <w:t>załączniku nr 1 do OPZ.</w:t>
      </w:r>
    </w:p>
    <w:p w14:paraId="0CB4211E" w14:textId="77777777" w:rsidR="005F627E" w:rsidRPr="00DE6651" w:rsidRDefault="00037DE9" w:rsidP="00DE6651">
      <w:pPr>
        <w:pStyle w:val="Nagwek1"/>
        <w:numPr>
          <w:ilvl w:val="0"/>
          <w:numId w:val="19"/>
        </w:numPr>
        <w:spacing w:before="0" w:after="0" w:line="360" w:lineRule="auto"/>
      </w:pPr>
      <w:bookmarkStart w:id="7" w:name="_Toc219454825"/>
      <w:r w:rsidRPr="00037DE9">
        <w:t>Termin i warunki gwarancji</w:t>
      </w:r>
      <w:bookmarkEnd w:id="7"/>
    </w:p>
    <w:p w14:paraId="756741BB" w14:textId="77777777" w:rsidR="000818DA" w:rsidRDefault="007E51A8" w:rsidP="00DE6651">
      <w:pPr>
        <w:pStyle w:val="Akapitzlist"/>
        <w:numPr>
          <w:ilvl w:val="0"/>
          <w:numId w:val="23"/>
        </w:numPr>
        <w:spacing w:after="0"/>
        <w:ind w:left="1134"/>
        <w:jc w:val="both"/>
        <w:rPr>
          <w:rFonts w:ascii="Arial" w:hAnsi="Arial" w:cs="Arial"/>
        </w:rPr>
      </w:pPr>
      <w:r w:rsidRPr="005F627E">
        <w:rPr>
          <w:rFonts w:ascii="Arial" w:hAnsi="Arial" w:cs="Arial"/>
        </w:rPr>
        <w:t>Wykonawca</w:t>
      </w:r>
      <w:r w:rsidR="005F627E">
        <w:rPr>
          <w:rFonts w:ascii="Arial" w:hAnsi="Arial" w:cs="Arial"/>
        </w:rPr>
        <w:t xml:space="preserve"> udzieli Zamawiającemu gwarancje na wykonane prace </w:t>
      </w:r>
      <w:r w:rsidRPr="005F627E">
        <w:rPr>
          <w:rFonts w:ascii="Arial" w:hAnsi="Arial" w:cs="Arial"/>
        </w:rPr>
        <w:t xml:space="preserve">na okres </w:t>
      </w:r>
      <w:r w:rsidR="005F627E">
        <w:rPr>
          <w:rFonts w:ascii="Arial" w:hAnsi="Arial" w:cs="Arial"/>
        </w:rPr>
        <w:br/>
      </w:r>
      <w:r w:rsidRPr="005F627E">
        <w:rPr>
          <w:rFonts w:ascii="Arial" w:hAnsi="Arial" w:cs="Arial"/>
        </w:rPr>
        <w:t>min. 6 miesięcy licząc od daty wykonania usługi potwierdzonej protokołem zdawczo-odbiorczym.</w:t>
      </w:r>
    </w:p>
    <w:p w14:paraId="155187DD" w14:textId="77777777" w:rsidR="00DE6651" w:rsidRPr="00DE6651" w:rsidRDefault="00DE6651" w:rsidP="00DE6651">
      <w:pPr>
        <w:pStyle w:val="Akapitzlist"/>
        <w:numPr>
          <w:ilvl w:val="0"/>
          <w:numId w:val="23"/>
        </w:numPr>
        <w:spacing w:after="0"/>
        <w:ind w:left="1134"/>
        <w:jc w:val="both"/>
        <w:rPr>
          <w:rFonts w:ascii="Arial" w:hAnsi="Arial" w:cs="Arial"/>
        </w:rPr>
      </w:pPr>
      <w:r w:rsidRPr="00DE6651">
        <w:rPr>
          <w:rFonts w:ascii="Arial" w:hAnsi="Arial" w:cs="Arial"/>
        </w:rPr>
        <w:t>Odpowiedzialność gwarancyjna polega na usunięciu powstałych w okresie gwarancji uszkodzeń przez Wykonawcę na jego koszt we własnym zakresie.</w:t>
      </w:r>
    </w:p>
    <w:p w14:paraId="73D5F689" w14:textId="77777777" w:rsidR="00DE6651" w:rsidRPr="00DE6651" w:rsidRDefault="00DE6651" w:rsidP="00DE6651">
      <w:pPr>
        <w:pStyle w:val="Akapitzlist"/>
        <w:numPr>
          <w:ilvl w:val="0"/>
          <w:numId w:val="23"/>
        </w:numPr>
        <w:spacing w:after="0"/>
        <w:ind w:left="1134"/>
        <w:jc w:val="both"/>
        <w:rPr>
          <w:rFonts w:ascii="Arial" w:hAnsi="Arial" w:cs="Arial"/>
        </w:rPr>
      </w:pPr>
      <w:r w:rsidRPr="00DE6651">
        <w:rPr>
          <w:rFonts w:ascii="Arial" w:hAnsi="Arial" w:cs="Arial"/>
        </w:rPr>
        <w:t>Wykonawca może nie uznać reklamacji wyłącznie wtedy, gdy udowodni Zamawiającemu, że uszkodzenie w okresie gwarancyjnym nastąpiło z winy Zamawiającego.</w:t>
      </w:r>
    </w:p>
    <w:p w14:paraId="725FCA05" w14:textId="77777777" w:rsidR="00DE6651" w:rsidRPr="00DE6651" w:rsidRDefault="00DE6651" w:rsidP="00DE6651">
      <w:pPr>
        <w:pStyle w:val="Akapitzlist"/>
        <w:numPr>
          <w:ilvl w:val="0"/>
          <w:numId w:val="23"/>
        </w:numPr>
        <w:spacing w:after="0"/>
        <w:ind w:left="1134"/>
        <w:jc w:val="both"/>
        <w:rPr>
          <w:rFonts w:ascii="Arial" w:hAnsi="Arial" w:cs="Arial"/>
        </w:rPr>
      </w:pPr>
      <w:r w:rsidRPr="00DE6651">
        <w:rPr>
          <w:rFonts w:ascii="Arial" w:hAnsi="Arial" w:cs="Arial"/>
        </w:rPr>
        <w:t xml:space="preserve">Wykonawca jest zobowiązany usunąć uszkodzenie w terminie nie dłuższym niż 7 dni roboczych od dnia zgłoszenia. </w:t>
      </w:r>
    </w:p>
    <w:p w14:paraId="5FD62384" w14:textId="77777777" w:rsidR="005F627E" w:rsidRDefault="005F627E" w:rsidP="00DE6651">
      <w:pPr>
        <w:spacing w:after="0"/>
        <w:jc w:val="both"/>
        <w:rPr>
          <w:rFonts w:ascii="Arial" w:hAnsi="Arial" w:cs="Arial"/>
        </w:rPr>
      </w:pPr>
    </w:p>
    <w:p w14:paraId="5BA4DF7A" w14:textId="653DD80C" w:rsidR="00DB3DDC" w:rsidRPr="00DB3DDC" w:rsidRDefault="000818DA" w:rsidP="00DB3DDC">
      <w:pPr>
        <w:pStyle w:val="Nagwek1"/>
        <w:numPr>
          <w:ilvl w:val="0"/>
          <w:numId w:val="19"/>
        </w:numPr>
        <w:spacing w:before="0" w:after="0" w:line="360" w:lineRule="auto"/>
      </w:pPr>
      <w:bookmarkStart w:id="8" w:name="_Toc219454826"/>
      <w:r w:rsidRPr="000818DA">
        <w:t>Sposób płatności</w:t>
      </w:r>
      <w:bookmarkEnd w:id="8"/>
    </w:p>
    <w:p w14:paraId="6691C0B5" w14:textId="77777777" w:rsidR="0030689A" w:rsidRPr="00776426" w:rsidRDefault="0030689A" w:rsidP="0030689A">
      <w:pPr>
        <w:spacing w:after="0"/>
        <w:ind w:left="709"/>
        <w:jc w:val="both"/>
        <w:rPr>
          <w:rFonts w:ascii="Arial" w:hAnsi="Arial" w:cs="Arial"/>
        </w:rPr>
      </w:pPr>
      <w:bookmarkStart w:id="9" w:name="_Hlk214450338"/>
      <w:r w:rsidRPr="00776426">
        <w:rPr>
          <w:rFonts w:ascii="Arial" w:hAnsi="Arial" w:cs="Arial"/>
        </w:rPr>
        <w:t xml:space="preserve">Podstawą zapłaty będzie prawidłowo wystawiona faktura VAT po dostarczeniu przedmiotu umowy protokolarnym odbiorze przez Zamawiającego. </w:t>
      </w:r>
    </w:p>
    <w:p w14:paraId="009ABE2B" w14:textId="77777777" w:rsidR="0030689A" w:rsidRDefault="0030689A" w:rsidP="0030689A">
      <w:pPr>
        <w:spacing w:after="0"/>
        <w:ind w:left="709"/>
        <w:jc w:val="both"/>
        <w:rPr>
          <w:rFonts w:ascii="Arial" w:hAnsi="Arial" w:cs="Arial"/>
        </w:rPr>
      </w:pPr>
      <w:r w:rsidRPr="00776426">
        <w:rPr>
          <w:rFonts w:ascii="Arial" w:hAnsi="Arial" w:cs="Arial"/>
        </w:rPr>
        <w:t>Zapłata Wynagrodzenia nastąpi przelewem na rachunek bankowy Wykonawcy wskazany w prawidłowo wystawionej fakturze w terminie 30 dni kalendarzowych od dnia jej doręczenia płatnikowi. Wykonawca zobowiązany jest wystawić fakturę na podstawie protokołu zdawczo – odbiorczego (wykonanego wg własnego wzoru) podpisanego przez wykonawcę i osobę upoważnioną do odbioru po stronie Zamawiającego (osoby upoważnione wymienione zostały w pkt 4 OPZ).</w:t>
      </w:r>
    </w:p>
    <w:p w14:paraId="4184B88D" w14:textId="578B2DB1" w:rsidR="0030689A" w:rsidRPr="00C54E6C" w:rsidRDefault="0030689A" w:rsidP="0030689A">
      <w:pPr>
        <w:spacing w:after="0"/>
        <w:ind w:left="709"/>
        <w:jc w:val="both"/>
        <w:rPr>
          <w:rFonts w:ascii="Arial" w:hAnsi="Arial" w:cs="Arial"/>
        </w:rPr>
      </w:pPr>
      <w:r w:rsidRPr="00C54E6C">
        <w:rPr>
          <w:rFonts w:ascii="Arial" w:hAnsi="Arial" w:cs="Arial"/>
        </w:rPr>
        <w:t>Wykonawca, który nie ma obowiązku wystawiania faktury ustrukturyzowanej przy użyciu Krajowego Systemu e-Faktur (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), według swojego wyboru, dostarczy fakturę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z załącznikami w wersji papierowej na adres PKP Polskie Linie Kolejowe S.A. Centrala Spółki Biuro Rachunkowości Wydział OCR i zarządzania elektronicznym obiegiem Faktur, ul. Targowa 74, 03-734 Warszawa, z dopiskiem „FAKTURA” (Zamawiający zastrzega sobie prawo do zmiany adresu do doręczeń faktur) lub wyśle e-fakturę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na adres </w:t>
      </w:r>
      <w:hyperlink r:id="rId11" w:tgtFrame="_blank" w:tooltip="mailto:efaktura@plk-sa.pl" w:history="1">
        <w:r w:rsidRPr="00C54E6C">
          <w:rPr>
            <w:rStyle w:val="Hipercze"/>
            <w:rFonts w:ascii="Arial" w:hAnsi="Arial" w:cs="Arial"/>
          </w:rPr>
          <w:t>efaktura@plk-sa.pl</w:t>
        </w:r>
      </w:hyperlink>
      <w:r w:rsidRPr="00C54E6C">
        <w:rPr>
          <w:rFonts w:ascii="Arial" w:hAnsi="Arial" w:cs="Arial"/>
        </w:rPr>
        <w:t xml:space="preserve">, lub wyśle ustrukturyzowaną fakturę elektroniczną wraz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lastRenderedPageBreak/>
        <w:t xml:space="preserve">z załącznikami do Zamawiającego za pośrednictwem platformy, o której mowa w ustawie z dnia 9 listopada 2018 r. o elektronicznym fakturowaniu w zamówieniach publicznych, koncesjach na roboty budowlane lub usługi oraz partnerstwie publiczno-prywatnym. Przed wysłaniem pierwszej e-faktury Wykonawca zobowiązany jest przekazać Zamawiającemu podpisane oświadczenie, którego wzór stanowi Załącznik nr __a do Umowy, które zostanie potwierdzone podpisem przez Zamawiającego. W przypadku, gdy w okresie kiedy system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nie jest obligatoryjny Wykonawca chciał dostarczać faktury poprzez ten system wymagane jest, aby przed dostarczeniem pierwszej ustrukturyzowanej faktury elektronicznej, Wykonawca podpisał i przekazał do potwierdzeni</w:t>
      </w:r>
      <w:r w:rsidR="00120626">
        <w:rPr>
          <w:rFonts w:ascii="Arial" w:hAnsi="Arial" w:cs="Arial"/>
        </w:rPr>
        <w:t>a</w:t>
      </w:r>
      <w:r w:rsidRPr="00C54E6C">
        <w:rPr>
          <w:rFonts w:ascii="Arial" w:hAnsi="Arial" w:cs="Arial"/>
        </w:rPr>
        <w:t xml:space="preserve">. W okresie, gdy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jest obligatoryjny nie jest wymagane przekazywanie oświadczenia, o którym mowa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w poprzednim zdaniu.</w:t>
      </w:r>
      <w:r w:rsidR="00001DB4">
        <w:rPr>
          <w:rFonts w:ascii="Arial" w:hAnsi="Arial" w:cs="Arial"/>
        </w:rPr>
        <w:t xml:space="preserve"> </w:t>
      </w:r>
      <w:r w:rsidRPr="00C54E6C">
        <w:rPr>
          <w:rFonts w:ascii="Arial" w:hAnsi="Arial" w:cs="Arial"/>
        </w:rPr>
        <w:t xml:space="preserve">Ilekroć Umowa zobowiązuje Wykonawcę do przesłania wraz </w:t>
      </w:r>
      <w:r w:rsidR="00001DB4">
        <w:rPr>
          <w:rFonts w:ascii="Arial" w:hAnsi="Arial" w:cs="Arial"/>
        </w:rPr>
        <w:br/>
      </w:r>
      <w:r w:rsidRPr="00C54E6C">
        <w:rPr>
          <w:rFonts w:ascii="Arial" w:hAnsi="Arial" w:cs="Arial"/>
        </w:rPr>
        <w:t>z fakturą załączników do faktury a Wykonawca obowiązany do wystawiania faktur ustrukturyzowanych przy użyciu Krajowego Systemu e-Faktur (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>), według swojego wyboru,  wyśle załączniki do faktur ustrukturyzowanych, które nie mogą być przesłane w strukturze faktury, papierowo lub elektronicznie do właściwej komórki merytorycznej w jednostce organizacyjnej lub</w:t>
      </w:r>
      <w:r w:rsidRPr="00C54E6C">
        <w:rPr>
          <w:rFonts w:ascii="Arial" w:hAnsi="Arial" w:cs="Arial"/>
          <w:i/>
          <w:iCs/>
        </w:rPr>
        <w:t> </w:t>
      </w:r>
      <w:r w:rsidRPr="00C54E6C">
        <w:rPr>
          <w:rFonts w:ascii="Arial" w:hAnsi="Arial" w:cs="Arial"/>
        </w:rPr>
        <w:t xml:space="preserve">dostarczy załączniki w wersji papierowej na adres PKP Polskie Linie Kolejowe S.A. Centrala Spółki Biuro Rachunkowości Wydział OCR </w:t>
      </w:r>
      <w:r w:rsidR="00001DB4">
        <w:rPr>
          <w:rFonts w:ascii="Arial" w:hAnsi="Arial" w:cs="Arial"/>
        </w:rPr>
        <w:br/>
      </w:r>
      <w:r w:rsidRPr="00C54E6C">
        <w:rPr>
          <w:rFonts w:ascii="Arial" w:hAnsi="Arial" w:cs="Arial"/>
        </w:rPr>
        <w:t xml:space="preserve">i zarządzania elektronicznym obiegiem Faktur, ul. Targowa 74, 03-734 Warszawa NIP 113-23-16-427, z dopiskiem „ZAŁĄCZNIKI DO FAKTURY” (Zamawiający zastrzega sobie prawo do zmiany adresu do doręczeń faktur) lub wyśle załączniki do faktury </w:t>
      </w:r>
      <w:r>
        <w:rPr>
          <w:rFonts w:ascii="Arial" w:hAnsi="Arial" w:cs="Arial"/>
        </w:rPr>
        <w:br/>
      </w:r>
      <w:r w:rsidRPr="00C54E6C">
        <w:rPr>
          <w:rFonts w:ascii="Arial" w:hAnsi="Arial" w:cs="Arial"/>
        </w:rPr>
        <w:t>na adres </w:t>
      </w:r>
      <w:hyperlink r:id="rId12" w:tgtFrame="_blank" w:tooltip="mailto:efaktura@plk-sa.pl" w:history="1">
        <w:r w:rsidRPr="00C54E6C">
          <w:rPr>
            <w:rStyle w:val="Hipercze"/>
            <w:rFonts w:ascii="Arial" w:hAnsi="Arial" w:cs="Arial"/>
          </w:rPr>
          <w:t>efaktura@plk-sa.pl</w:t>
        </w:r>
      </w:hyperlink>
      <w:r w:rsidRPr="00C54E6C">
        <w:rPr>
          <w:rFonts w:ascii="Arial" w:hAnsi="Arial" w:cs="Arial"/>
        </w:rPr>
        <w:t xml:space="preserve"> podając w tytule wiadomości numer ID </w:t>
      </w:r>
      <w:proofErr w:type="spellStart"/>
      <w:r w:rsidRPr="00C54E6C">
        <w:rPr>
          <w:rFonts w:ascii="Arial" w:hAnsi="Arial" w:cs="Arial"/>
        </w:rPr>
        <w:t>KSeF</w:t>
      </w:r>
      <w:proofErr w:type="spellEnd"/>
      <w:r w:rsidRPr="00C54E6C">
        <w:rPr>
          <w:rFonts w:ascii="Arial" w:hAnsi="Arial" w:cs="Arial"/>
        </w:rPr>
        <w:t xml:space="preserve"> dla danej faktury, której dotyczą, lub wyśle do Zamawiającego załączniki za pośrednictwem platformy, o której mowa w ustawie z dnia 9 listopada 2018 r. o elektronicznym fakturowaniu w zamówieniach publicznych, koncesjach na roboty budowlane lub usługi oraz partnerstwie publiczno-prywatnym. </w:t>
      </w:r>
    </w:p>
    <w:bookmarkEnd w:id="9"/>
    <w:p w14:paraId="764B7BA4" w14:textId="77777777" w:rsidR="000C3015" w:rsidRDefault="000C3015" w:rsidP="00617EC4">
      <w:pPr>
        <w:spacing w:after="0"/>
        <w:ind w:left="567"/>
        <w:jc w:val="both"/>
        <w:rPr>
          <w:rFonts w:ascii="Arial" w:hAnsi="Arial" w:cs="Arial"/>
        </w:rPr>
      </w:pPr>
    </w:p>
    <w:p w14:paraId="48D33B5D" w14:textId="77777777" w:rsidR="007142F8" w:rsidRPr="00617EC4" w:rsidRDefault="000818DA" w:rsidP="00A71CAF">
      <w:pPr>
        <w:pStyle w:val="Nagwek1"/>
        <w:numPr>
          <w:ilvl w:val="0"/>
          <w:numId w:val="19"/>
        </w:numPr>
        <w:spacing w:before="0" w:after="0" w:line="360" w:lineRule="auto"/>
        <w:ind w:left="709" w:hanging="567"/>
      </w:pPr>
      <w:bookmarkStart w:id="10" w:name="_Toc219454827"/>
      <w:r w:rsidRPr="000818DA">
        <w:t>Prawo opcji</w:t>
      </w:r>
      <w:bookmarkEnd w:id="10"/>
    </w:p>
    <w:p w14:paraId="4726C791" w14:textId="77777777" w:rsidR="006F3583" w:rsidRDefault="000F05AC" w:rsidP="000F05AC">
      <w:pPr>
        <w:ind w:left="709"/>
        <w:jc w:val="both"/>
        <w:rPr>
          <w:rFonts w:ascii="Arial" w:hAnsi="Arial" w:cs="Arial"/>
        </w:rPr>
      </w:pPr>
      <w:r w:rsidRPr="00D846B3">
        <w:rPr>
          <w:rFonts w:ascii="Arial" w:hAnsi="Arial" w:cs="Arial"/>
        </w:rPr>
        <w:t>Zamawiają</w:t>
      </w:r>
      <w:r w:rsidR="00F61A77">
        <w:rPr>
          <w:rFonts w:ascii="Arial" w:hAnsi="Arial" w:cs="Arial"/>
        </w:rPr>
        <w:t>cy nie przewiduje zastosow</w:t>
      </w:r>
      <w:r w:rsidR="006F3583">
        <w:rPr>
          <w:rFonts w:ascii="Arial" w:hAnsi="Arial" w:cs="Arial"/>
        </w:rPr>
        <w:t>ania Prawa Opcji.</w:t>
      </w:r>
    </w:p>
    <w:p w14:paraId="11FEB0BC" w14:textId="77777777" w:rsidR="000818DA" w:rsidRPr="00617EC4" w:rsidRDefault="000818DA" w:rsidP="00A71CAF">
      <w:pPr>
        <w:pStyle w:val="Nagwek1"/>
        <w:numPr>
          <w:ilvl w:val="0"/>
          <w:numId w:val="19"/>
        </w:numPr>
        <w:spacing w:before="0" w:after="0" w:line="360" w:lineRule="auto"/>
        <w:ind w:left="426" w:hanging="284"/>
      </w:pPr>
      <w:bookmarkStart w:id="11" w:name="_Toc219454828"/>
      <w:r w:rsidRPr="000818DA">
        <w:t>Podwykonawcy</w:t>
      </w:r>
      <w:bookmarkEnd w:id="11"/>
    </w:p>
    <w:p w14:paraId="77AF78E8" w14:textId="31A70DF1" w:rsidR="000F05AC" w:rsidRDefault="000F05AC" w:rsidP="000F05AC">
      <w:pPr>
        <w:ind w:left="709"/>
        <w:jc w:val="both"/>
        <w:rPr>
          <w:rFonts w:ascii="Arial" w:hAnsi="Arial" w:cs="Arial"/>
        </w:rPr>
      </w:pPr>
      <w:r w:rsidRPr="00D846B3">
        <w:rPr>
          <w:rFonts w:ascii="Arial" w:hAnsi="Arial" w:cs="Arial"/>
        </w:rPr>
        <w:t xml:space="preserve">Wykonawca wyraża zgodę na posługiwanie się podwykonawcami i zobowiązuje </w:t>
      </w:r>
      <w:r w:rsidR="008734FB">
        <w:rPr>
          <w:rFonts w:ascii="Arial" w:hAnsi="Arial" w:cs="Arial"/>
        </w:rPr>
        <w:br/>
      </w:r>
      <w:r w:rsidRPr="00D846B3">
        <w:rPr>
          <w:rFonts w:ascii="Arial" w:hAnsi="Arial" w:cs="Arial"/>
        </w:rPr>
        <w:t xml:space="preserve">do bieżącej wymiany informacji z Zamawiającym, dotyczących bezpieczeństwa </w:t>
      </w:r>
      <w:r w:rsidR="008734FB">
        <w:rPr>
          <w:rFonts w:ascii="Arial" w:hAnsi="Arial" w:cs="Arial"/>
        </w:rPr>
        <w:br/>
      </w:r>
      <w:r w:rsidRPr="00D846B3">
        <w:rPr>
          <w:rFonts w:ascii="Arial" w:hAnsi="Arial" w:cs="Arial"/>
        </w:rPr>
        <w:t xml:space="preserve">i spełnienia obowiązków wynikających z „ Rozporządzenia Komisji (UE) nr 1078/2012 </w:t>
      </w:r>
      <w:r w:rsidR="008734FB">
        <w:rPr>
          <w:rFonts w:ascii="Arial" w:hAnsi="Arial" w:cs="Arial"/>
        </w:rPr>
        <w:br/>
      </w:r>
      <w:r w:rsidRPr="00D846B3">
        <w:rPr>
          <w:rFonts w:ascii="Arial" w:hAnsi="Arial" w:cs="Arial"/>
        </w:rPr>
        <w:t>z dnia 16.11.2012r. w sprawie wspólnej metody oceny bezpieczeństwa w odniesieniu</w:t>
      </w:r>
      <w:r w:rsidR="008734FB">
        <w:rPr>
          <w:rFonts w:ascii="Arial" w:hAnsi="Arial" w:cs="Arial"/>
        </w:rPr>
        <w:br/>
      </w:r>
      <w:r w:rsidRPr="00D846B3">
        <w:rPr>
          <w:rFonts w:ascii="Arial" w:hAnsi="Arial" w:cs="Arial"/>
        </w:rPr>
        <w:t>o monitorowania, która ma być stosowana przez przedsiębiorstwa kolejowe i zarządców infrastruktury po otrzymaniu certyfikatu bezpieczeństwa lub autoryzacji bezpieczeństwa oraz przez podmioty odpowiedzialne za utrzymanie”, w szczególności w zakresie zidentyfikowanych zagrożeń w obszarze ryzyka wspólnego powstającego na styku pomiędzy Wykonawcą i Zamawiającym</w:t>
      </w:r>
      <w:r w:rsidRPr="00D846B3">
        <w:rPr>
          <w:rStyle w:val="Odwoanieprzypisudolnego"/>
          <w:rFonts w:ascii="Arial" w:hAnsi="Arial" w:cs="Arial"/>
        </w:rPr>
        <w:footnoteReference w:id="1"/>
      </w:r>
    </w:p>
    <w:p w14:paraId="7B7EB6B9" w14:textId="77777777" w:rsidR="00DB3DDC" w:rsidRPr="00DB3DDC" w:rsidRDefault="00DB3DDC" w:rsidP="00DB3DDC">
      <w:pPr>
        <w:keepNext/>
        <w:numPr>
          <w:ilvl w:val="0"/>
          <w:numId w:val="19"/>
        </w:numPr>
        <w:spacing w:after="0" w:line="360" w:lineRule="auto"/>
        <w:ind w:left="426" w:hanging="284"/>
        <w:outlineLvl w:val="0"/>
        <w:rPr>
          <w:rFonts w:ascii="Calibri Light" w:eastAsia="Times New Roman" w:hAnsi="Calibri Light"/>
          <w:b/>
          <w:bCs/>
          <w:kern w:val="32"/>
          <w:sz w:val="32"/>
          <w:szCs w:val="32"/>
        </w:rPr>
      </w:pPr>
      <w:bookmarkStart w:id="12" w:name="_Toc167688840"/>
      <w:bookmarkStart w:id="13" w:name="_Toc219454829"/>
      <w:r w:rsidRPr="00DB3DDC">
        <w:rPr>
          <w:rFonts w:ascii="Calibri Light" w:eastAsia="Times New Roman" w:hAnsi="Calibri Light"/>
          <w:b/>
          <w:bCs/>
          <w:kern w:val="32"/>
          <w:sz w:val="32"/>
          <w:szCs w:val="32"/>
        </w:rPr>
        <w:lastRenderedPageBreak/>
        <w:t>Uwagi końcowe</w:t>
      </w:r>
      <w:bookmarkEnd w:id="12"/>
      <w:bookmarkEnd w:id="13"/>
    </w:p>
    <w:p w14:paraId="6D5B964E" w14:textId="2EB08CE4" w:rsidR="00DB3DDC" w:rsidRDefault="00DB3DDC" w:rsidP="00F10EDA">
      <w:pPr>
        <w:spacing w:after="0"/>
        <w:ind w:left="709"/>
        <w:jc w:val="both"/>
        <w:rPr>
          <w:rFonts w:ascii="Arial" w:hAnsi="Arial" w:cs="Arial"/>
        </w:rPr>
      </w:pPr>
      <w:r w:rsidRPr="00DB3DDC">
        <w:rPr>
          <w:rFonts w:ascii="Arial" w:hAnsi="Arial" w:cs="Arial"/>
        </w:rPr>
        <w:t xml:space="preserve">Przed złożeniem oferty Wykonawca zobowiązany jest dokonać oględzin pojazdów </w:t>
      </w:r>
      <w:r w:rsidRPr="00DB3DDC">
        <w:rPr>
          <w:rFonts w:ascii="Arial" w:hAnsi="Arial" w:cs="Arial"/>
        </w:rPr>
        <w:br/>
      </w:r>
      <w:r w:rsidR="00B33598">
        <w:rPr>
          <w:rFonts w:ascii="Arial" w:hAnsi="Arial" w:cs="Arial"/>
        </w:rPr>
        <w:t xml:space="preserve">(wizja lokalna) </w:t>
      </w:r>
      <w:r w:rsidRPr="00DB3DDC">
        <w:rPr>
          <w:rFonts w:ascii="Arial" w:hAnsi="Arial" w:cs="Arial"/>
        </w:rPr>
        <w:t>w miejscach ich postojów oraz sporządzenie protokołu z oględzin (k</w:t>
      </w:r>
      <w:r w:rsidRPr="00DB3DDC">
        <w:rPr>
          <w:rFonts w:ascii="Arial" w:hAnsi="Arial" w:cs="Arial"/>
          <w:i/>
        </w:rPr>
        <w:t>ażdy wykonawca protokół sporządza wg. własnego wzoru i dołącza protokół dokumentów wymaganych przez Zamawiającego</w:t>
      </w:r>
      <w:r w:rsidRPr="00DB3DDC">
        <w:rPr>
          <w:rFonts w:ascii="Arial" w:hAnsi="Arial" w:cs="Arial"/>
        </w:rPr>
        <w:t xml:space="preserve">) podbitego przez osobę odpowiedzialną przez Zamawiającego. </w:t>
      </w:r>
      <w:r w:rsidRPr="00DB3DDC">
        <w:rPr>
          <w:rFonts w:ascii="Arial" w:hAnsi="Arial" w:cs="Arial"/>
        </w:rPr>
        <w:br/>
        <w:t>W celu umówienia się na przedmiotowe oględziny należy skontaktować się z osobami wskazanymi w pkt. 6.</w:t>
      </w:r>
    </w:p>
    <w:p w14:paraId="22956797" w14:textId="77777777" w:rsidR="00F10EDA" w:rsidRPr="00F10EDA" w:rsidRDefault="00F10EDA" w:rsidP="00F10EDA">
      <w:pPr>
        <w:spacing w:after="0"/>
        <w:ind w:left="709"/>
        <w:jc w:val="both"/>
        <w:rPr>
          <w:rFonts w:ascii="Arial" w:hAnsi="Arial" w:cs="Arial"/>
          <w:b/>
        </w:rPr>
      </w:pPr>
    </w:p>
    <w:p w14:paraId="01790274" w14:textId="77777777" w:rsidR="00A71CAF" w:rsidRPr="00617EC4" w:rsidRDefault="00A71CAF" w:rsidP="00A71CAF">
      <w:pPr>
        <w:pStyle w:val="Nagwek1"/>
        <w:numPr>
          <w:ilvl w:val="0"/>
          <w:numId w:val="19"/>
        </w:numPr>
        <w:spacing w:before="0" w:after="0" w:line="360" w:lineRule="auto"/>
        <w:ind w:left="426" w:hanging="284"/>
      </w:pPr>
      <w:bookmarkStart w:id="14" w:name="_Toc219454830"/>
      <w:r>
        <w:t>Załączniki</w:t>
      </w:r>
      <w:bookmarkEnd w:id="14"/>
    </w:p>
    <w:p w14:paraId="1A5FC86D" w14:textId="77777777" w:rsidR="00A71CAF" w:rsidRDefault="007E51A8" w:rsidP="007E51A8">
      <w:pPr>
        <w:spacing w:after="0" w:line="360" w:lineRule="auto"/>
        <w:ind w:left="709"/>
        <w:jc w:val="both"/>
        <w:rPr>
          <w:rFonts w:ascii="Arial" w:hAnsi="Arial" w:cs="Arial"/>
        </w:rPr>
      </w:pPr>
      <w:r>
        <w:rPr>
          <w:rFonts w:ascii="Arial" w:hAnsi="Arial" w:cs="Arial"/>
        </w:rPr>
        <w:t>Załącznik nr 1 - Wykaz pojazdów z harmonogramem wykonania przeglądów P2 i P3</w:t>
      </w:r>
      <w:r w:rsidR="0097079F">
        <w:rPr>
          <w:rFonts w:ascii="Arial" w:hAnsi="Arial" w:cs="Arial"/>
        </w:rPr>
        <w:t xml:space="preserve"> oraz terminu badania urządzeń ABP</w:t>
      </w:r>
      <w:r>
        <w:rPr>
          <w:rFonts w:ascii="Arial" w:hAnsi="Arial" w:cs="Arial"/>
        </w:rPr>
        <w:t>.</w:t>
      </w:r>
    </w:p>
    <w:p w14:paraId="6798BE7C" w14:textId="77777777" w:rsidR="000818DA" w:rsidRPr="00037DE9" w:rsidRDefault="000818DA" w:rsidP="00E71042">
      <w:pPr>
        <w:spacing w:after="0" w:line="360" w:lineRule="auto"/>
        <w:rPr>
          <w:rFonts w:ascii="Arial" w:hAnsi="Arial" w:cs="Arial"/>
        </w:rPr>
      </w:pPr>
    </w:p>
    <w:sectPr w:rsidR="000818DA" w:rsidRPr="00037DE9" w:rsidSect="00E71042">
      <w:footerReference w:type="default" r:id="rId13"/>
      <w:headerReference w:type="first" r:id="rId14"/>
      <w:footerReference w:type="first" r:id="rId15"/>
      <w:pgSz w:w="11906" w:h="16838" w:code="9"/>
      <w:pgMar w:top="-1580" w:right="1134" w:bottom="567" w:left="1418" w:header="707" w:footer="85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0B1EF1" w14:textId="77777777" w:rsidR="00DE232A" w:rsidRDefault="00DE232A" w:rsidP="00D5409C">
      <w:pPr>
        <w:spacing w:after="0" w:line="240" w:lineRule="auto"/>
      </w:pPr>
      <w:r>
        <w:separator/>
      </w:r>
    </w:p>
  </w:endnote>
  <w:endnote w:type="continuationSeparator" w:id="0">
    <w:p w14:paraId="1FA63204" w14:textId="77777777" w:rsidR="00DE232A" w:rsidRDefault="00DE232A" w:rsidP="00D540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36ADB3" w14:textId="77777777" w:rsidR="00DA617C" w:rsidRDefault="00710613">
    <w:pPr>
      <w:pStyle w:val="Stopka"/>
    </w:pPr>
    <w:r>
      <w:rPr>
        <w:rFonts w:ascii="Arial" w:hAnsi="Arial" w:cs="Arial"/>
        <w:i/>
        <w:sz w:val="20"/>
        <w:szCs w:val="20"/>
      </w:rPr>
      <w:t>Opis Przedmiotu Zamówienia 1.2</w:t>
    </w:r>
    <w:r w:rsidR="00F06193">
      <w:rPr>
        <w:rFonts w:ascii="Arial" w:hAnsi="Arial" w:cs="Arial"/>
        <w:i/>
        <w:sz w:val="20"/>
        <w:szCs w:val="20"/>
      </w:rPr>
      <w:tab/>
    </w:r>
    <w:r w:rsidR="00F06193">
      <w:rPr>
        <w:rFonts w:ascii="Arial" w:hAnsi="Arial" w:cs="Arial"/>
        <w:i/>
        <w:sz w:val="20"/>
        <w:szCs w:val="20"/>
      </w:rPr>
      <w:tab/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2055DB9E" wp14:editId="18D6F57F">
              <wp:extent cx="269875" cy="270510"/>
              <wp:effectExtent l="0" t="0" r="0" b="0"/>
              <wp:docPr id="5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69875" cy="2705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2FA404" w14:textId="77777777" w:rsidR="00DA617C" w:rsidRPr="0027153D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begin"/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instrText xml:space="preserve"> PAGE   \* MERGEFORMAT </w:instrText>
                          </w:r>
                          <w:r w:rsidRPr="0027153D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fldChar w:fldCharType="separate"/>
                          </w:r>
                          <w:r w:rsidR="00264481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t>7</w:t>
                          </w:r>
                          <w:r w:rsidRPr="0027153D">
                            <w:rPr>
                              <w:rFonts w:ascii="Arial" w:hAnsi="Arial" w:cs="Arial"/>
                              <w:noProof/>
                              <w:sz w:val="20"/>
                              <w:szCs w:val="20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2055DB9E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width:21.25pt;height:21.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" filled="f" stroked="f">
              <v:textbox>
                <w:txbxContent>
                  <w:p w14:paraId="052FA404" w14:textId="77777777" w:rsidR="00DA617C" w:rsidRPr="0027153D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begin"/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instrText xml:space="preserve"> PAGE   \* MERGEFORMAT </w:instrText>
                    </w:r>
                    <w:r w:rsidRPr="0027153D">
                      <w:rPr>
                        <w:rFonts w:ascii="Arial" w:hAnsi="Arial" w:cs="Arial"/>
                        <w:sz w:val="20"/>
                        <w:szCs w:val="20"/>
                      </w:rPr>
                      <w:fldChar w:fldCharType="separate"/>
                    </w:r>
                    <w:r w:rsidR="00264481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t>7</w:t>
                    </w:r>
                    <w:r w:rsidRPr="0027153D">
                      <w:rPr>
                        <w:rFonts w:ascii="Arial" w:hAnsi="Arial" w:cs="Arial"/>
                        <w:noProof/>
                        <w:sz w:val="20"/>
                        <w:szCs w:val="20"/>
                      </w:rPr>
                      <w:fldChar w:fldCharType="end"/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AA1C11" w14:textId="77777777" w:rsidR="00DA617C" w:rsidRPr="00150560" w:rsidRDefault="00710613">
    <w:pPr>
      <w:pStyle w:val="Stopka"/>
      <w:rPr>
        <w:color w:val="808080"/>
      </w:rPr>
    </w:pPr>
    <w:r>
      <w:rPr>
        <w:rFonts w:ascii="Arial" w:hAnsi="Arial" w:cs="Arial"/>
        <w:i/>
        <w:sz w:val="20"/>
        <w:szCs w:val="20"/>
      </w:rPr>
      <w:t>Opis Przedmiotu Zamówienia 1.2</w: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6AC26A2E" wp14:editId="3F705D3F">
              <wp:extent cx="5537835" cy="306705"/>
              <wp:effectExtent l="0" t="0" r="5715" b="8255"/>
              <wp:docPr id="4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37835" cy="30670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5A04B185" w14:textId="77777777" w:rsidR="00DA617C" w:rsidRPr="00055B09" w:rsidRDefault="00DA617C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Spółka wpisana do rejestru przedsiębiorców prowadzonego przez Sąd Rejonowy dla m. st. Warszawy w Warszawie </w:t>
                          </w:r>
                        </w:p>
                        <w:p w14:paraId="011B21AC" w14:textId="77777777" w:rsidR="00DA617C" w:rsidRPr="00D27BAF" w:rsidRDefault="00D27BAF" w:rsidP="00055B09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X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>V</w:t>
                          </w:r>
                          <w:r w:rsidR="00DA617C" w:rsidRPr="00055B09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 Wydział Gospodarczy Krajowego Rejestru Sądowego pod numerem </w:t>
                          </w:r>
                          <w:r w:rsidR="00DA617C"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KRS 0000037568, NIP 113-23-16-427, </w:t>
                          </w:r>
                        </w:p>
                        <w:p w14:paraId="08E77B9C" w14:textId="0874270D" w:rsidR="00DA617C" w:rsidRPr="0025604B" w:rsidRDefault="00DA617C" w:rsidP="00754307">
                          <w:pPr>
                            <w:spacing w:after="0" w:line="240" w:lineRule="auto"/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</w:pP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REGON 017319027. Wysokość kapitału zakładowego </w:t>
                          </w:r>
                          <w:r w:rsidRPr="00D27BAF">
                            <w:rPr>
                              <w:rFonts w:ascii="Arial" w:hAnsi="Arial" w:cs="Arial"/>
                              <w:color w:val="727271"/>
                              <w:sz w:val="14"/>
                              <w:szCs w:val="14"/>
                            </w:rPr>
                            <w:t xml:space="preserve">w całości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</w:rPr>
                            <w:t xml:space="preserve">wpłaconego: </w:t>
                          </w:r>
                          <w:r w:rsidR="00B01C77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3</w:t>
                          </w:r>
                          <w:r w:rsidR="00C07FE8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7</w:t>
                          </w:r>
                          <w:r w:rsidR="00ED52A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 </w:t>
                          </w:r>
                          <w:r w:rsidR="008E47E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277</w:t>
                          </w:r>
                          <w:r w:rsidR="00ED52A5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</w:t>
                          </w:r>
                          <w:r w:rsidR="008E47E3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>023</w:t>
                          </w:r>
                          <w:r w:rsidRPr="00D27BAF">
                            <w:rPr>
                              <w:rFonts w:ascii="Arial" w:hAnsi="Arial" w:cs="Arial"/>
                              <w:bCs/>
                              <w:color w:val="808080"/>
                              <w:sz w:val="14"/>
                              <w:szCs w:val="14"/>
                            </w:rPr>
                            <w:t xml:space="preserve"> 000,00</w:t>
                          </w:r>
                          <w:r w:rsidRPr="00D27BAF">
                            <w:rPr>
                              <w:b/>
                              <w:bCs/>
                            </w:rPr>
                            <w:t xml:space="preserve"> </w:t>
                          </w:r>
                          <w:r w:rsidRPr="00D27BAF">
                            <w:rPr>
                              <w:rFonts w:ascii="Arial" w:hAnsi="Arial" w:cs="Arial"/>
                              <w:color w:val="7F7F7F"/>
                              <w:sz w:val="14"/>
                              <w:szCs w:val="14"/>
                              <w:lang w:eastAsia="pl-PL"/>
                            </w:rPr>
                            <w:t>zł</w:t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6AC26A2E" id="_x0000_t202" coordsize="21600,21600" o:spt="202" path="m,l,21600r21600,l21600,xe">
              <v:stroke joinstyle="miter"/>
              <v:path gradientshapeok="t" o:connecttype="rect"/>
            </v:shapetype>
            <v:shape id="_x0000_s1028" type="#_x0000_t202" style="width:436.05pt;height:24.1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" filled="f" stroked="f">
              <v:textbox style="mso-fit-shape-to-text:t" inset="0,0,0,0">
                <w:txbxContent>
                  <w:p w14:paraId="5A04B185" w14:textId="77777777" w:rsidR="00DA617C" w:rsidRPr="00055B09" w:rsidRDefault="00DA617C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Spółka wpisana do rejestru przedsiębiorców prowadzonego przez Sąd Rejonowy dla m. st. Warszawy w Warszawie </w:t>
                    </w:r>
                  </w:p>
                  <w:p w14:paraId="011B21AC" w14:textId="77777777" w:rsidR="00DA617C" w:rsidRPr="00D27BAF" w:rsidRDefault="00D27BAF" w:rsidP="00055B09">
                    <w:pPr>
                      <w:spacing w:after="0" w:line="240" w:lineRule="auto"/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X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I</w:t>
                    </w:r>
                    <w:r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>V</w:t>
                    </w:r>
                    <w:r w:rsidR="00DA617C" w:rsidRPr="00055B09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 Wydział Gospodarczy Krajowego Rejestru Sądowego pod numerem </w:t>
                    </w:r>
                    <w:r w:rsidR="00DA617C"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KRS 0000037568, NIP 113-23-16-427, </w:t>
                    </w:r>
                  </w:p>
                  <w:p w14:paraId="08E77B9C" w14:textId="0874270D" w:rsidR="00DA617C" w:rsidRPr="0025604B" w:rsidRDefault="00DA617C" w:rsidP="00754307">
                    <w:pPr>
                      <w:spacing w:after="0" w:line="240" w:lineRule="auto"/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</w:pP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REGON 017319027. Wysokość kapitału zakładowego </w:t>
                    </w:r>
                    <w:r w:rsidRPr="00D27BAF">
                      <w:rPr>
                        <w:rFonts w:ascii="Arial" w:hAnsi="Arial" w:cs="Arial"/>
                        <w:color w:val="727271"/>
                        <w:sz w:val="14"/>
                        <w:szCs w:val="14"/>
                      </w:rPr>
                      <w:t xml:space="preserve">w całości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</w:rPr>
                      <w:t xml:space="preserve">wpłaconego: </w:t>
                    </w:r>
                    <w:r w:rsidR="00B01C77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3</w:t>
                    </w:r>
                    <w:r w:rsidR="00C07FE8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7</w:t>
                    </w:r>
                    <w:r w:rsidR="00ED52A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 </w:t>
                    </w:r>
                    <w:r w:rsidR="008E47E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277</w:t>
                    </w:r>
                    <w:r w:rsidR="00ED52A5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</w:t>
                    </w:r>
                    <w:r w:rsidR="008E47E3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>023</w:t>
                    </w:r>
                    <w:r w:rsidRPr="00D27BAF">
                      <w:rPr>
                        <w:rFonts w:ascii="Arial" w:hAnsi="Arial" w:cs="Arial"/>
                        <w:bCs/>
                        <w:color w:val="808080"/>
                        <w:sz w:val="14"/>
                        <w:szCs w:val="14"/>
                      </w:rPr>
                      <w:t xml:space="preserve"> 000,00</w:t>
                    </w:r>
                    <w:r w:rsidRPr="00D27BAF">
                      <w:rPr>
                        <w:b/>
                        <w:bCs/>
                      </w:rPr>
                      <w:t xml:space="preserve"> </w:t>
                    </w:r>
                    <w:r w:rsidRPr="00D27BAF">
                      <w:rPr>
                        <w:rFonts w:ascii="Arial" w:hAnsi="Arial" w:cs="Arial"/>
                        <w:color w:val="7F7F7F"/>
                        <w:sz w:val="14"/>
                        <w:szCs w:val="14"/>
                        <w:lang w:eastAsia="pl-PL"/>
                      </w:rPr>
                      <w:t>zł</w:t>
                    </w:r>
                  </w:p>
                </w:txbxContent>
              </v:textbox>
              <w10:anchorlock/>
            </v:shape>
          </w:pict>
        </mc:Fallback>
      </mc:AlternateContent>
    </w:r>
    <w:r w:rsidR="008D3D41">
      <w:rPr>
        <w:noProof/>
        <w:lang w:eastAsia="pl-PL"/>
      </w:rPr>
      <mc:AlternateContent>
        <mc:Choice Requires="wps">
          <w:drawing>
            <wp:inline distT="0" distB="0" distL="0" distR="0" wp14:anchorId="54B6215D" wp14:editId="6A2AC0B4">
              <wp:extent cx="276225" cy="291465"/>
              <wp:effectExtent l="0" t="0" r="0" b="0"/>
              <wp:docPr id="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76225" cy="2914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7AFC42BE" w14:textId="77777777" w:rsidR="00DA617C" w:rsidRPr="000360EA" w:rsidRDefault="00DA617C" w:rsidP="000360EA">
                          <w:pPr>
                            <w:jc w:val="right"/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</w:pPr>
                          <w:r w:rsidRPr="000360EA">
                            <w:rPr>
                              <w:rFonts w:ascii="Arial" w:hAnsi="Arial" w:cs="Arial"/>
                              <w:sz w:val="20"/>
                              <w:szCs w:val="20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shape w14:anchorId="54B6215D" id="_x0000_s1029" type="#_x0000_t202" style="width:21.75pt;height:22.9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" filled="f" stroked="f">
              <v:textbox>
                <w:txbxContent>
                  <w:p w14:paraId="7AFC42BE" w14:textId="77777777" w:rsidR="00DA617C" w:rsidRPr="000360EA" w:rsidRDefault="00DA617C" w:rsidP="000360EA">
                    <w:pPr>
                      <w:jc w:val="right"/>
                      <w:rPr>
                        <w:rFonts w:ascii="Arial" w:hAnsi="Arial" w:cs="Arial"/>
                        <w:sz w:val="20"/>
                        <w:szCs w:val="20"/>
                      </w:rPr>
                    </w:pPr>
                    <w:r w:rsidRPr="000360EA">
                      <w:rPr>
                        <w:rFonts w:ascii="Arial" w:hAnsi="Arial" w:cs="Arial"/>
                        <w:sz w:val="20"/>
                        <w:szCs w:val="20"/>
                      </w:rPr>
                      <w:t>1</w:t>
                    </w:r>
                  </w:p>
                </w:txbxContent>
              </v:textbox>
              <w10:anchorlock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8898566" w14:textId="77777777" w:rsidR="00DE232A" w:rsidRDefault="00DE232A" w:rsidP="00D5409C">
      <w:pPr>
        <w:spacing w:after="0" w:line="240" w:lineRule="auto"/>
      </w:pPr>
      <w:r>
        <w:separator/>
      </w:r>
    </w:p>
  </w:footnote>
  <w:footnote w:type="continuationSeparator" w:id="0">
    <w:p w14:paraId="3647D941" w14:textId="77777777" w:rsidR="00DE232A" w:rsidRDefault="00DE232A" w:rsidP="00D5409C">
      <w:pPr>
        <w:spacing w:after="0" w:line="240" w:lineRule="auto"/>
      </w:pPr>
      <w:r>
        <w:continuationSeparator/>
      </w:r>
    </w:p>
  </w:footnote>
  <w:footnote w:id="1">
    <w:p w14:paraId="21BE6208" w14:textId="77777777" w:rsidR="000F05AC" w:rsidRDefault="000F05AC" w:rsidP="000F05AC">
      <w:pPr>
        <w:pStyle w:val="Tekstprzypisudolnego"/>
      </w:pPr>
      <w:r>
        <w:rPr>
          <w:rStyle w:val="Odwoanieprzypisudolnego"/>
        </w:rPr>
        <w:footnoteRef/>
      </w:r>
      <w:r>
        <w:t xml:space="preserve"> Zgodnie z ppkt. 2.1 w związku z ppkt. 9.4 i ppkt. 9.6 załącznika II rozporządzenia wykonawczego Komisji (UE) 2019/779 z dnia 16 maja 2019 r. ustanawiającego szczegółowe przepisy dotyczące systemu certyfikacji podmiotów odpowiedzialnych za utrzymanie pojazdów zgodnie z Dyrektywą Parlamentu Europejskiego i Rady (UE) 2016/798 oraz uchylające rozporządzenie Komisji (UE) nr 445/2011; art.4 ust.1 rozporządzenia Komisji (UE) nr 1078/2023 z dnia 16 listopada 2012r. w sprawie wspólnej metody oceny bezpieczeństwa w odniesieniu do monitorowania, która ma być stosowana przez przedsiębiorstwa kolejowe i zarządców infrastruktury i podmioty odpowiedzialne za utrzymanie ( Dz. Urz. L 320/8-13 z 17 listopada 2012 r.); art. 5 ust.2 wspólnej metody oceny bezpieczeństwa  w zakresie wyceny i oceny ryzyka i uchylające rozporządzenie (WE) nr 352/2009 (Dz. U. L 121/8-25  z 3 maja 2013 r. 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4E03C5" w14:textId="77777777" w:rsidR="00DA617C" w:rsidRDefault="008D3D41">
    <w:pPr>
      <w:pStyle w:val="Nagwek"/>
    </w:pPr>
    <w:r>
      <w:rPr>
        <w:noProof/>
        <w:lang w:eastAsia="pl-PL"/>
      </w:rPr>
      <mc:AlternateContent>
        <mc:Choice Requires="wps">
          <w:drawing>
            <wp:inline distT="0" distB="0" distL="0" distR="0" wp14:anchorId="0994CC5A" wp14:editId="2C70498D">
              <wp:extent cx="2364105" cy="596265"/>
              <wp:effectExtent l="0" t="0" r="0" b="3810"/>
              <wp:docPr id="3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64105" cy="596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05835CB6" w14:textId="77777777" w:rsidR="00DA617C" w:rsidRDefault="008D3D41" w:rsidP="00470CCF">
                          <w:pPr>
                            <w:jc w:val="right"/>
                          </w:pPr>
                          <w:r w:rsidRPr="00E96C2D">
                            <w:rPr>
                              <w:noProof/>
                              <w:lang w:eastAsia="pl-PL"/>
                            </w:rPr>
                            <w:drawing>
                              <wp:inline distT="0" distB="0" distL="0" distR="0" wp14:anchorId="2B3D7A02" wp14:editId="707E67EE">
                                <wp:extent cx="2180590" cy="352425"/>
                                <wp:effectExtent l="0" t="0" r="0" b="9525"/>
                                <wp:docPr id="29" name="Obraz 1" descr="logo PKP Polskie Linie Kolejowe S.A." title="logo PKP Polskie Linie Kolejowe S.A.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Obraz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2180590" cy="35242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</w:txbxContent>
                    </wps:txbx>
                    <wps:bodyPr rot="0" vert="horz" wrap="none" lIns="91440" tIns="45720" rIns="91440" bIns="45720" anchor="t" anchorCtr="0" upright="1">
                      <a:spAutoFit/>
                    </wps:bodyPr>
                  </wps:wsp>
                </a:graphicData>
              </a:graphic>
            </wp:inline>
          </w:drawing>
        </mc:Choice>
        <mc:Fallback>
          <w:pict>
            <v:shapetype w14:anchorId="0994CC5A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width:186.15pt;height:46.95pt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" filled="f" stroked="f">
              <v:textbox style="mso-fit-shape-to-text:t">
                <w:txbxContent>
                  <w:p w14:paraId="05835CB6" w14:textId="77777777" w:rsidR="00DA617C" w:rsidRDefault="008D3D41" w:rsidP="00470CCF">
                    <w:pPr>
                      <w:jc w:val="right"/>
                    </w:pPr>
                    <w:r w:rsidRPr="00E96C2D">
                      <w:rPr>
                        <w:noProof/>
                        <w:lang w:eastAsia="pl-PL"/>
                      </w:rPr>
                      <w:drawing>
                        <wp:inline distT="0" distB="0" distL="0" distR="0" wp14:anchorId="2B3D7A02" wp14:editId="707E67EE">
                          <wp:extent cx="2180590" cy="352425"/>
                          <wp:effectExtent l="0" t="0" r="0" b="9525"/>
                          <wp:docPr id="29" name="Obraz 1" descr="logo PKP Polskie Linie Kolejowe S.A." title="logo PKP Polskie Linie Kolejowe S.A.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Obraz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2180590" cy="35242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</w:txbxContent>
              </v:textbox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756AF1"/>
    <w:multiLevelType w:val="hybridMultilevel"/>
    <w:tmpl w:val="05F044E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3144FF"/>
    <w:multiLevelType w:val="hybridMultilevel"/>
    <w:tmpl w:val="327E8B2E"/>
    <w:lvl w:ilvl="0" w:tplc="9B188560">
      <w:start w:val="1"/>
      <w:numFmt w:val="upperRoman"/>
      <w:lvlText w:val="%1."/>
      <w:lvlJc w:val="left"/>
      <w:pPr>
        <w:ind w:left="360" w:hanging="360"/>
      </w:pPr>
      <w:rPr>
        <w:rFonts w:ascii="Arial" w:hAnsi="Arial" w:cs="Arial" w:hint="default"/>
        <w:b/>
        <w:sz w:val="22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13FE299A"/>
    <w:multiLevelType w:val="hybridMultilevel"/>
    <w:tmpl w:val="94029846"/>
    <w:lvl w:ilvl="0" w:tplc="BC0815B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5F310F"/>
    <w:multiLevelType w:val="hybridMultilevel"/>
    <w:tmpl w:val="522E07F6"/>
    <w:lvl w:ilvl="0" w:tplc="00145DB4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F524FF"/>
    <w:multiLevelType w:val="hybridMultilevel"/>
    <w:tmpl w:val="807231CE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 w15:restartNumberingAfterBreak="0">
    <w:nsid w:val="290262D8"/>
    <w:multiLevelType w:val="hybridMultilevel"/>
    <w:tmpl w:val="AB16E3D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298228F9"/>
    <w:multiLevelType w:val="hybridMultilevel"/>
    <w:tmpl w:val="4C3E4DEA"/>
    <w:lvl w:ilvl="0" w:tplc="04150011">
      <w:start w:val="1"/>
      <w:numFmt w:val="decimal"/>
      <w:lvlText w:val="%1)"/>
      <w:lvlJc w:val="left"/>
      <w:pPr>
        <w:ind w:left="2149" w:hanging="360"/>
      </w:pPr>
    </w:lvl>
    <w:lvl w:ilvl="1" w:tplc="04150019" w:tentative="1">
      <w:start w:val="1"/>
      <w:numFmt w:val="lowerLetter"/>
      <w:lvlText w:val="%2."/>
      <w:lvlJc w:val="left"/>
      <w:pPr>
        <w:ind w:left="2869" w:hanging="360"/>
      </w:pPr>
    </w:lvl>
    <w:lvl w:ilvl="2" w:tplc="0415001B" w:tentative="1">
      <w:start w:val="1"/>
      <w:numFmt w:val="lowerRoman"/>
      <w:lvlText w:val="%3."/>
      <w:lvlJc w:val="right"/>
      <w:pPr>
        <w:ind w:left="3589" w:hanging="180"/>
      </w:pPr>
    </w:lvl>
    <w:lvl w:ilvl="3" w:tplc="0415000F" w:tentative="1">
      <w:start w:val="1"/>
      <w:numFmt w:val="decimal"/>
      <w:lvlText w:val="%4."/>
      <w:lvlJc w:val="left"/>
      <w:pPr>
        <w:ind w:left="4309" w:hanging="360"/>
      </w:pPr>
    </w:lvl>
    <w:lvl w:ilvl="4" w:tplc="04150019" w:tentative="1">
      <w:start w:val="1"/>
      <w:numFmt w:val="lowerLetter"/>
      <w:lvlText w:val="%5."/>
      <w:lvlJc w:val="left"/>
      <w:pPr>
        <w:ind w:left="5029" w:hanging="360"/>
      </w:pPr>
    </w:lvl>
    <w:lvl w:ilvl="5" w:tplc="0415001B" w:tentative="1">
      <w:start w:val="1"/>
      <w:numFmt w:val="lowerRoman"/>
      <w:lvlText w:val="%6."/>
      <w:lvlJc w:val="right"/>
      <w:pPr>
        <w:ind w:left="5749" w:hanging="180"/>
      </w:pPr>
    </w:lvl>
    <w:lvl w:ilvl="6" w:tplc="0415000F" w:tentative="1">
      <w:start w:val="1"/>
      <w:numFmt w:val="decimal"/>
      <w:lvlText w:val="%7."/>
      <w:lvlJc w:val="left"/>
      <w:pPr>
        <w:ind w:left="6469" w:hanging="360"/>
      </w:pPr>
    </w:lvl>
    <w:lvl w:ilvl="7" w:tplc="04150019" w:tentative="1">
      <w:start w:val="1"/>
      <w:numFmt w:val="lowerLetter"/>
      <w:lvlText w:val="%8."/>
      <w:lvlJc w:val="left"/>
      <w:pPr>
        <w:ind w:left="7189" w:hanging="360"/>
      </w:pPr>
    </w:lvl>
    <w:lvl w:ilvl="8" w:tplc="0415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 w15:restartNumberingAfterBreak="0">
    <w:nsid w:val="2C6D0180"/>
    <w:multiLevelType w:val="hybridMultilevel"/>
    <w:tmpl w:val="C0146FAE"/>
    <w:lvl w:ilvl="0" w:tplc="04150001">
      <w:start w:val="1"/>
      <w:numFmt w:val="bullet"/>
      <w:lvlText w:val=""/>
      <w:lvlJc w:val="left"/>
      <w:pPr>
        <w:ind w:left="1080" w:hanging="72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6F8CE716">
      <w:start w:val="1"/>
      <w:numFmt w:val="decimal"/>
      <w:lvlText w:val="%4."/>
      <w:lvlJc w:val="left"/>
      <w:pPr>
        <w:ind w:left="2880" w:hanging="360"/>
      </w:pPr>
      <w:rPr>
        <w:rFonts w:cs="Times New Roman"/>
        <w:b w:val="0"/>
        <w:color w:val="auto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C6BA7292">
      <w:start w:val="1"/>
      <w:numFmt w:val="decimal"/>
      <w:lvlText w:val="%7."/>
      <w:lvlJc w:val="left"/>
      <w:pPr>
        <w:ind w:left="5040" w:hanging="360"/>
      </w:pPr>
      <w:rPr>
        <w:rFonts w:ascii="Arial" w:hAnsi="Arial" w:cs="Arial" w:hint="default"/>
        <w:sz w:val="22"/>
        <w:szCs w:val="22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4834631"/>
    <w:multiLevelType w:val="hybridMultilevel"/>
    <w:tmpl w:val="35E6456A"/>
    <w:lvl w:ilvl="0" w:tplc="86D04E94">
      <w:start w:val="1"/>
      <w:numFmt w:val="decimal"/>
      <w:lvlText w:val="1.%1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9" w15:restartNumberingAfterBreak="0">
    <w:nsid w:val="38B418E0"/>
    <w:multiLevelType w:val="hybridMultilevel"/>
    <w:tmpl w:val="F6ACA818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E173086"/>
    <w:multiLevelType w:val="hybridMultilevel"/>
    <w:tmpl w:val="F7808528"/>
    <w:lvl w:ilvl="0" w:tplc="1E004CEE">
      <w:start w:val="1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6AD04152">
      <w:start w:val="1"/>
      <w:numFmt w:val="decimal"/>
      <w:lvlText w:val="%2)"/>
      <w:lvlJc w:val="left"/>
      <w:pPr>
        <w:ind w:left="1364" w:hanging="360"/>
      </w:pPr>
      <w:rPr>
        <w:rFonts w:hint="default"/>
      </w:rPr>
    </w:lvl>
    <w:lvl w:ilvl="2" w:tplc="E1FC3504">
      <w:start w:val="1"/>
      <w:numFmt w:val="lowerLetter"/>
      <w:lvlText w:val="%3)"/>
      <w:lvlJc w:val="left"/>
      <w:pPr>
        <w:ind w:left="226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A7CA875A">
      <w:start w:val="3"/>
      <w:numFmt w:val="decimal"/>
      <w:lvlText w:val="%7)"/>
      <w:lvlJc w:val="left"/>
      <w:pPr>
        <w:ind w:left="4964" w:hanging="360"/>
      </w:pPr>
      <w:rPr>
        <w:rFonts w:hint="default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4ABA732F"/>
    <w:multiLevelType w:val="hybridMultilevel"/>
    <w:tmpl w:val="694CF22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11E2FF5"/>
    <w:multiLevelType w:val="hybridMultilevel"/>
    <w:tmpl w:val="13087E0A"/>
    <w:lvl w:ilvl="0" w:tplc="5942C6D6">
      <w:start w:val="5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B7C7F3E"/>
    <w:multiLevelType w:val="hybridMultilevel"/>
    <w:tmpl w:val="117C200C"/>
    <w:lvl w:ilvl="0" w:tplc="E8B62DA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F57895"/>
    <w:multiLevelType w:val="hybridMultilevel"/>
    <w:tmpl w:val="5D40C0CE"/>
    <w:lvl w:ilvl="0" w:tplc="16669B80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FE4AA5"/>
    <w:multiLevelType w:val="hybridMultilevel"/>
    <w:tmpl w:val="EE3E583E"/>
    <w:lvl w:ilvl="0" w:tplc="7BE8F768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148C8540">
      <w:start w:val="1"/>
      <w:numFmt w:val="lowerLetter"/>
      <w:lvlText w:val="%2)"/>
      <w:lvlJc w:val="left"/>
      <w:pPr>
        <w:ind w:left="1581" w:hanging="43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630222CB"/>
    <w:multiLevelType w:val="multilevel"/>
    <w:tmpl w:val="0430E200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17" w15:restartNumberingAfterBreak="0">
    <w:nsid w:val="63712FD5"/>
    <w:multiLevelType w:val="hybridMultilevel"/>
    <w:tmpl w:val="55E21170"/>
    <w:lvl w:ilvl="0" w:tplc="D764CC80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7AD24C1"/>
    <w:multiLevelType w:val="hybridMultilevel"/>
    <w:tmpl w:val="9956F4FA"/>
    <w:lvl w:ilvl="0" w:tplc="00F636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73B12695"/>
    <w:multiLevelType w:val="hybridMultilevel"/>
    <w:tmpl w:val="D076E98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11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48C7A6E"/>
    <w:multiLevelType w:val="hybridMultilevel"/>
    <w:tmpl w:val="D382BF5A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1" w15:restartNumberingAfterBreak="0">
    <w:nsid w:val="75BB4BF9"/>
    <w:multiLevelType w:val="multilevel"/>
    <w:tmpl w:val="B91CF48E"/>
    <w:lvl w:ilvl="0">
      <w:numFmt w:val="decimalZero"/>
      <w:lvlText w:val="%1-0"/>
      <w:lvlJc w:val="left"/>
      <w:pPr>
        <w:ind w:left="810" w:hanging="810"/>
      </w:pPr>
      <w:rPr>
        <w:rFonts w:hint="default"/>
      </w:rPr>
    </w:lvl>
    <w:lvl w:ilvl="1">
      <w:start w:val="1"/>
      <w:numFmt w:val="decimalZero"/>
      <w:lvlText w:val="%1-%2"/>
      <w:lvlJc w:val="left"/>
      <w:pPr>
        <w:ind w:left="1518" w:hanging="81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226" w:hanging="81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464" w:hanging="1800"/>
      </w:pPr>
      <w:rPr>
        <w:rFonts w:hint="default"/>
      </w:rPr>
    </w:lvl>
  </w:abstractNum>
  <w:abstractNum w:abstractNumId="22" w15:restartNumberingAfterBreak="0">
    <w:nsid w:val="7CF17AE9"/>
    <w:multiLevelType w:val="hybridMultilevel"/>
    <w:tmpl w:val="7B98E32C"/>
    <w:lvl w:ilvl="0" w:tplc="31CE1A58">
      <w:start w:val="7"/>
      <w:numFmt w:val="decimal"/>
      <w:lvlText w:val="%1."/>
      <w:lvlJc w:val="left"/>
      <w:pPr>
        <w:ind w:left="720" w:hanging="360"/>
      </w:pPr>
      <w:rPr>
        <w:rFonts w:eastAsia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1158FB"/>
    <w:multiLevelType w:val="hybridMultilevel"/>
    <w:tmpl w:val="2A682796"/>
    <w:lvl w:ilvl="0" w:tplc="041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num w:numId="1" w16cid:durableId="1783762161">
    <w:abstractNumId w:val="21"/>
  </w:num>
  <w:num w:numId="2" w16cid:durableId="940920588">
    <w:abstractNumId w:val="16"/>
  </w:num>
  <w:num w:numId="3" w16cid:durableId="1564368648">
    <w:abstractNumId w:val="1"/>
  </w:num>
  <w:num w:numId="4" w16cid:durableId="1201481852">
    <w:abstractNumId w:val="11"/>
  </w:num>
  <w:num w:numId="5" w16cid:durableId="1776172849">
    <w:abstractNumId w:val="13"/>
  </w:num>
  <w:num w:numId="6" w16cid:durableId="252278500">
    <w:abstractNumId w:val="14"/>
  </w:num>
  <w:num w:numId="7" w16cid:durableId="2034258234">
    <w:abstractNumId w:val="20"/>
  </w:num>
  <w:num w:numId="8" w16cid:durableId="1005330314">
    <w:abstractNumId w:val="7"/>
  </w:num>
  <w:num w:numId="9" w16cid:durableId="1901821593">
    <w:abstractNumId w:val="4"/>
  </w:num>
  <w:num w:numId="10" w16cid:durableId="664820987">
    <w:abstractNumId w:val="15"/>
  </w:num>
  <w:num w:numId="11" w16cid:durableId="2008710586">
    <w:abstractNumId w:val="10"/>
  </w:num>
  <w:num w:numId="12" w16cid:durableId="1097167317">
    <w:abstractNumId w:val="0"/>
  </w:num>
  <w:num w:numId="13" w16cid:durableId="1518495294">
    <w:abstractNumId w:val="19"/>
  </w:num>
  <w:num w:numId="14" w16cid:durableId="1689987906">
    <w:abstractNumId w:val="3"/>
  </w:num>
  <w:num w:numId="15" w16cid:durableId="1926643414">
    <w:abstractNumId w:val="23"/>
  </w:num>
  <w:num w:numId="16" w16cid:durableId="1404988119">
    <w:abstractNumId w:val="9"/>
  </w:num>
  <w:num w:numId="17" w16cid:durableId="556471265">
    <w:abstractNumId w:val="6"/>
  </w:num>
  <w:num w:numId="18" w16cid:durableId="1539514943">
    <w:abstractNumId w:val="2"/>
  </w:num>
  <w:num w:numId="19" w16cid:durableId="210266417">
    <w:abstractNumId w:val="22"/>
  </w:num>
  <w:num w:numId="20" w16cid:durableId="894002277">
    <w:abstractNumId w:val="18"/>
  </w:num>
  <w:num w:numId="21" w16cid:durableId="1848976245">
    <w:abstractNumId w:val="17"/>
  </w:num>
  <w:num w:numId="22" w16cid:durableId="1267466488">
    <w:abstractNumId w:val="8"/>
  </w:num>
  <w:num w:numId="23" w16cid:durableId="2128309051">
    <w:abstractNumId w:val="5"/>
  </w:num>
  <w:num w:numId="24" w16cid:durableId="141636706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91226"/>
    <w:rsid w:val="00001DB4"/>
    <w:rsid w:val="000360EA"/>
    <w:rsid w:val="00037DE9"/>
    <w:rsid w:val="0005410D"/>
    <w:rsid w:val="00054E6F"/>
    <w:rsid w:val="00055B09"/>
    <w:rsid w:val="00066C62"/>
    <w:rsid w:val="00074343"/>
    <w:rsid w:val="000818DA"/>
    <w:rsid w:val="00081BEF"/>
    <w:rsid w:val="00084B3D"/>
    <w:rsid w:val="000A7B62"/>
    <w:rsid w:val="000C19C7"/>
    <w:rsid w:val="000C3015"/>
    <w:rsid w:val="000C45C4"/>
    <w:rsid w:val="000E277D"/>
    <w:rsid w:val="000F05AC"/>
    <w:rsid w:val="00120626"/>
    <w:rsid w:val="00141226"/>
    <w:rsid w:val="00150560"/>
    <w:rsid w:val="00152131"/>
    <w:rsid w:val="00156F3D"/>
    <w:rsid w:val="001A4F34"/>
    <w:rsid w:val="001B0DF2"/>
    <w:rsid w:val="001B5E3B"/>
    <w:rsid w:val="001C475B"/>
    <w:rsid w:val="00220C74"/>
    <w:rsid w:val="00237884"/>
    <w:rsid w:val="00241C71"/>
    <w:rsid w:val="0025604B"/>
    <w:rsid w:val="00264481"/>
    <w:rsid w:val="0027153D"/>
    <w:rsid w:val="00274564"/>
    <w:rsid w:val="002A5205"/>
    <w:rsid w:val="002A6AF8"/>
    <w:rsid w:val="002C3283"/>
    <w:rsid w:val="002E434E"/>
    <w:rsid w:val="002E6958"/>
    <w:rsid w:val="002F7489"/>
    <w:rsid w:val="003065C1"/>
    <w:rsid w:val="0030689A"/>
    <w:rsid w:val="00314E40"/>
    <w:rsid w:val="00325021"/>
    <w:rsid w:val="00327361"/>
    <w:rsid w:val="00344AB4"/>
    <w:rsid w:val="00347C77"/>
    <w:rsid w:val="00372D83"/>
    <w:rsid w:val="00391226"/>
    <w:rsid w:val="003A6146"/>
    <w:rsid w:val="003B71AD"/>
    <w:rsid w:val="003E6FE9"/>
    <w:rsid w:val="004202C2"/>
    <w:rsid w:val="00420701"/>
    <w:rsid w:val="004314F2"/>
    <w:rsid w:val="004358E2"/>
    <w:rsid w:val="00470CCF"/>
    <w:rsid w:val="00481535"/>
    <w:rsid w:val="004B6D5B"/>
    <w:rsid w:val="004C03DF"/>
    <w:rsid w:val="004D205A"/>
    <w:rsid w:val="004D220A"/>
    <w:rsid w:val="004D6EC9"/>
    <w:rsid w:val="004E1D89"/>
    <w:rsid w:val="004E1F26"/>
    <w:rsid w:val="005037D2"/>
    <w:rsid w:val="00544E92"/>
    <w:rsid w:val="005663E9"/>
    <w:rsid w:val="00583E52"/>
    <w:rsid w:val="00590146"/>
    <w:rsid w:val="00595CCD"/>
    <w:rsid w:val="005C3EFE"/>
    <w:rsid w:val="005D033A"/>
    <w:rsid w:val="005D5C7A"/>
    <w:rsid w:val="005F627E"/>
    <w:rsid w:val="00605577"/>
    <w:rsid w:val="00615A71"/>
    <w:rsid w:val="00617EC4"/>
    <w:rsid w:val="006215DB"/>
    <w:rsid w:val="00625770"/>
    <w:rsid w:val="0064524D"/>
    <w:rsid w:val="00646FCE"/>
    <w:rsid w:val="0065346F"/>
    <w:rsid w:val="006535D0"/>
    <w:rsid w:val="006866F5"/>
    <w:rsid w:val="0068696F"/>
    <w:rsid w:val="0069435A"/>
    <w:rsid w:val="006A159D"/>
    <w:rsid w:val="006B0F88"/>
    <w:rsid w:val="006B6163"/>
    <w:rsid w:val="006D00A1"/>
    <w:rsid w:val="006D2E10"/>
    <w:rsid w:val="006D3756"/>
    <w:rsid w:val="006F3583"/>
    <w:rsid w:val="00710613"/>
    <w:rsid w:val="007142F8"/>
    <w:rsid w:val="007213D4"/>
    <w:rsid w:val="007334F1"/>
    <w:rsid w:val="0075408A"/>
    <w:rsid w:val="00754307"/>
    <w:rsid w:val="00767160"/>
    <w:rsid w:val="0077126C"/>
    <w:rsid w:val="007719CB"/>
    <w:rsid w:val="007930CE"/>
    <w:rsid w:val="007A67BF"/>
    <w:rsid w:val="007B1E8F"/>
    <w:rsid w:val="007B2B04"/>
    <w:rsid w:val="007C1DD8"/>
    <w:rsid w:val="007D74B3"/>
    <w:rsid w:val="007E1B2E"/>
    <w:rsid w:val="007E51A8"/>
    <w:rsid w:val="00804ADE"/>
    <w:rsid w:val="008162EC"/>
    <w:rsid w:val="008166D4"/>
    <w:rsid w:val="008274E2"/>
    <w:rsid w:val="00827972"/>
    <w:rsid w:val="00835BD8"/>
    <w:rsid w:val="0084047F"/>
    <w:rsid w:val="008514CF"/>
    <w:rsid w:val="008542C9"/>
    <w:rsid w:val="00867948"/>
    <w:rsid w:val="00870FEA"/>
    <w:rsid w:val="00871DA5"/>
    <w:rsid w:val="008734FB"/>
    <w:rsid w:val="008746D9"/>
    <w:rsid w:val="00881AE4"/>
    <w:rsid w:val="008A36F6"/>
    <w:rsid w:val="008B4584"/>
    <w:rsid w:val="008B569A"/>
    <w:rsid w:val="008B6A18"/>
    <w:rsid w:val="008B7299"/>
    <w:rsid w:val="008D3D41"/>
    <w:rsid w:val="008E1E1A"/>
    <w:rsid w:val="008E30A4"/>
    <w:rsid w:val="008E47E3"/>
    <w:rsid w:val="008E62C4"/>
    <w:rsid w:val="008F4AE1"/>
    <w:rsid w:val="00931B5B"/>
    <w:rsid w:val="00967F40"/>
    <w:rsid w:val="0097079F"/>
    <w:rsid w:val="00974615"/>
    <w:rsid w:val="009767F4"/>
    <w:rsid w:val="009855A6"/>
    <w:rsid w:val="009A2AF0"/>
    <w:rsid w:val="009B1B18"/>
    <w:rsid w:val="009F0828"/>
    <w:rsid w:val="009F14FE"/>
    <w:rsid w:val="009F3D17"/>
    <w:rsid w:val="00A02775"/>
    <w:rsid w:val="00A03CB9"/>
    <w:rsid w:val="00A041F4"/>
    <w:rsid w:val="00A43060"/>
    <w:rsid w:val="00A71CAF"/>
    <w:rsid w:val="00A75BE3"/>
    <w:rsid w:val="00A8401C"/>
    <w:rsid w:val="00A93B13"/>
    <w:rsid w:val="00AA1FE2"/>
    <w:rsid w:val="00AA42D9"/>
    <w:rsid w:val="00AA6007"/>
    <w:rsid w:val="00AA76CF"/>
    <w:rsid w:val="00AC6321"/>
    <w:rsid w:val="00AD1524"/>
    <w:rsid w:val="00AF0171"/>
    <w:rsid w:val="00AF6C80"/>
    <w:rsid w:val="00B01136"/>
    <w:rsid w:val="00B01C77"/>
    <w:rsid w:val="00B027B9"/>
    <w:rsid w:val="00B036DC"/>
    <w:rsid w:val="00B042EC"/>
    <w:rsid w:val="00B33598"/>
    <w:rsid w:val="00B6179F"/>
    <w:rsid w:val="00B66B0B"/>
    <w:rsid w:val="00B82847"/>
    <w:rsid w:val="00B84DAC"/>
    <w:rsid w:val="00BC08AF"/>
    <w:rsid w:val="00BE597F"/>
    <w:rsid w:val="00C06C20"/>
    <w:rsid w:val="00C07FE8"/>
    <w:rsid w:val="00C20F87"/>
    <w:rsid w:val="00C25D47"/>
    <w:rsid w:val="00C33F65"/>
    <w:rsid w:val="00C54F9F"/>
    <w:rsid w:val="00C56C29"/>
    <w:rsid w:val="00C56FD1"/>
    <w:rsid w:val="00C616B3"/>
    <w:rsid w:val="00C64932"/>
    <w:rsid w:val="00C85DA5"/>
    <w:rsid w:val="00CA5953"/>
    <w:rsid w:val="00CB2058"/>
    <w:rsid w:val="00CC230F"/>
    <w:rsid w:val="00CF1552"/>
    <w:rsid w:val="00CF7D59"/>
    <w:rsid w:val="00D070E7"/>
    <w:rsid w:val="00D10FAB"/>
    <w:rsid w:val="00D1311F"/>
    <w:rsid w:val="00D1600E"/>
    <w:rsid w:val="00D16D82"/>
    <w:rsid w:val="00D27BAF"/>
    <w:rsid w:val="00D355B9"/>
    <w:rsid w:val="00D51C6E"/>
    <w:rsid w:val="00D5409C"/>
    <w:rsid w:val="00DA617C"/>
    <w:rsid w:val="00DA68E2"/>
    <w:rsid w:val="00DB3DDC"/>
    <w:rsid w:val="00DD7D99"/>
    <w:rsid w:val="00DE232A"/>
    <w:rsid w:val="00DE6651"/>
    <w:rsid w:val="00E4251B"/>
    <w:rsid w:val="00E42AD4"/>
    <w:rsid w:val="00E71042"/>
    <w:rsid w:val="00E74D3F"/>
    <w:rsid w:val="00E857AB"/>
    <w:rsid w:val="00EA3345"/>
    <w:rsid w:val="00EC35DF"/>
    <w:rsid w:val="00ED52A5"/>
    <w:rsid w:val="00EE2DCC"/>
    <w:rsid w:val="00EF48E6"/>
    <w:rsid w:val="00F06193"/>
    <w:rsid w:val="00F10EDA"/>
    <w:rsid w:val="00F259F5"/>
    <w:rsid w:val="00F37B86"/>
    <w:rsid w:val="00F56976"/>
    <w:rsid w:val="00F61A77"/>
    <w:rsid w:val="00F701A8"/>
    <w:rsid w:val="00FA4EAF"/>
    <w:rsid w:val="00FA6739"/>
    <w:rsid w:val="00FB1668"/>
    <w:rsid w:val="00FE61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0436FFF"/>
  <w15:chartTrackingRefBased/>
  <w15:docId w15:val="{EFFED76C-0E25-4954-A03A-E0D822A733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58E2"/>
    <w:pPr>
      <w:spacing w:after="200" w:line="276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0818DA"/>
    <w:pPr>
      <w:keepNext/>
      <w:spacing w:before="240" w:after="60"/>
      <w:outlineLvl w:val="0"/>
    </w:pPr>
    <w:rPr>
      <w:rFonts w:ascii="Calibri Light" w:eastAsia="Times New Roman" w:hAnsi="Calibri Light"/>
      <w:b/>
      <w:bCs/>
      <w:kern w:val="32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5409C"/>
  </w:style>
  <w:style w:type="paragraph" w:styleId="Stopka">
    <w:name w:val="footer"/>
    <w:basedOn w:val="Normalny"/>
    <w:link w:val="StopkaZnak"/>
    <w:uiPriority w:val="99"/>
    <w:unhideWhenUsed/>
    <w:rsid w:val="00D5409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5409C"/>
  </w:style>
  <w:style w:type="paragraph" w:styleId="Tekstdymka">
    <w:name w:val="Balloon Text"/>
    <w:basedOn w:val="Normalny"/>
    <w:link w:val="TekstdymkaZnak"/>
    <w:uiPriority w:val="99"/>
    <w:semiHidden/>
    <w:unhideWhenUsed/>
    <w:rsid w:val="00D5409C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D5409C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0E277D"/>
    <w:rPr>
      <w:color w:val="0000FF"/>
      <w:u w:val="single"/>
    </w:rPr>
  </w:style>
  <w:style w:type="paragraph" w:styleId="Akapitzlist">
    <w:name w:val="List Paragraph"/>
    <w:aliases w:val="List Paragraph1,lp1,List Paragraph2,ISCG Numerowanie,BulletC,Numerowanie,Wyliczanie,Obiekt,List Paragraph,normalny tekst,Podsis rysunku,Akapit z listą3,Akapit z listą31,Punktowanie,L1,test ciągły,Bullets"/>
    <w:basedOn w:val="Normalny"/>
    <w:link w:val="AkapitzlistZnak"/>
    <w:uiPriority w:val="34"/>
    <w:qFormat/>
    <w:rsid w:val="008542C9"/>
    <w:pPr>
      <w:ind w:left="720"/>
      <w:contextualSpacing/>
    </w:pPr>
  </w:style>
  <w:style w:type="table" w:styleId="Tabela-Siatka">
    <w:name w:val="Table Grid"/>
    <w:basedOn w:val="Standardowy"/>
    <w:uiPriority w:val="39"/>
    <w:rsid w:val="00EE2DCC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1Znak">
    <w:name w:val="Nagłówek 1 Znak"/>
    <w:link w:val="Nagwek1"/>
    <w:uiPriority w:val="9"/>
    <w:rsid w:val="000818DA"/>
    <w:rPr>
      <w:rFonts w:ascii="Calibri Light" w:eastAsia="Times New Roman" w:hAnsi="Calibri Light" w:cs="Times New Roman"/>
      <w:b/>
      <w:bCs/>
      <w:kern w:val="32"/>
      <w:sz w:val="32"/>
      <w:szCs w:val="32"/>
      <w:lang w:eastAsia="en-US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7142F8"/>
    <w:pPr>
      <w:keepLines/>
      <w:spacing w:after="0" w:line="259" w:lineRule="auto"/>
      <w:outlineLvl w:val="9"/>
    </w:pPr>
    <w:rPr>
      <w:b w:val="0"/>
      <w:bCs w:val="0"/>
      <w:color w:val="2E74B5"/>
      <w:kern w:val="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7930CE"/>
    <w:pPr>
      <w:tabs>
        <w:tab w:val="left" w:pos="426"/>
        <w:tab w:val="right" w:leader="dot" w:pos="9344"/>
      </w:tabs>
    </w:pPr>
    <w:rPr>
      <w:rFonts w:ascii="Calibri Light" w:eastAsia="Times New Roman" w:hAnsi="Calibri Light"/>
      <w:noProof/>
      <w:kern w:val="32"/>
    </w:rPr>
  </w:style>
  <w:style w:type="character" w:customStyle="1" w:styleId="AkapitzlistZnak">
    <w:name w:val="Akapit z listą Znak"/>
    <w:aliases w:val="List Paragraph1 Znak,lp1 Znak,List Paragraph2 Znak,ISCG Numerowanie Znak,BulletC Znak,Numerowanie Znak,Wyliczanie Znak,Obiekt Znak,List Paragraph Znak,normalny tekst Znak,Podsis rysunku Znak,Akapit z listą3 Znak,Akapit z listą31 Znak"/>
    <w:link w:val="Akapitzlist"/>
    <w:uiPriority w:val="34"/>
    <w:qFormat/>
    <w:locked/>
    <w:rsid w:val="004E1F26"/>
    <w:rPr>
      <w:sz w:val="22"/>
      <w:szCs w:val="22"/>
      <w:lang w:eastAsia="en-US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F05A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F05AC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F05AC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27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301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wikipedia.org/wiki/Automatyka_bezpiecze%C5%84stwa_poci%C4%85gu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efaktura@plk-sa.pl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hyperlink" Target="https://pl.wikipedia.org/wiki/Poci%C4%85g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l.wikipedia.org/wiki/Polskie_Koleje_Pa%C5%84stwowe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3A615D-43FC-489E-8FA6-CFD7D09A1A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329</TotalTime>
  <Pages>8</Pages>
  <Words>2271</Words>
  <Characters>13631</Characters>
  <Application>Microsoft Office Word</Application>
  <DocSecurity>0</DocSecurity>
  <Lines>113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Opis Przedmiotu Zamówienia</vt:lpstr>
    </vt:vector>
  </TitlesOfParts>
  <Company>PKP Polskie Linie Kolejowe S.A.</Company>
  <LinksUpToDate>false</LinksUpToDate>
  <CharactersWithSpaces>15871</CharactersWithSpaces>
  <SharedDoc>false</SharedDoc>
  <HLinks>
    <vt:vector size="96" baseType="variant">
      <vt:variant>
        <vt:i4>1310769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_Toc11666400</vt:lpwstr>
      </vt:variant>
      <vt:variant>
        <vt:i4>1703992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_Toc11666399</vt:lpwstr>
      </vt:variant>
      <vt:variant>
        <vt:i4>1769528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_Toc11666398</vt:lpwstr>
      </vt:variant>
      <vt:variant>
        <vt:i4>1310776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_Toc11666397</vt:lpwstr>
      </vt:variant>
      <vt:variant>
        <vt:i4>1376312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_Toc11666396</vt:lpwstr>
      </vt:variant>
      <vt:variant>
        <vt:i4>1441848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_Toc11666395</vt:lpwstr>
      </vt:variant>
      <vt:variant>
        <vt:i4>1507384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_Toc11666394</vt:lpwstr>
      </vt:variant>
      <vt:variant>
        <vt:i4>1048632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_Toc11666393</vt:lpwstr>
      </vt:variant>
      <vt:variant>
        <vt:i4>1114168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_Toc11666392</vt:lpwstr>
      </vt:variant>
      <vt:variant>
        <vt:i4>1179704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_Toc11666391</vt:lpwstr>
      </vt:variant>
      <vt:variant>
        <vt:i4>1245240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_Toc11666390</vt:lpwstr>
      </vt:variant>
      <vt:variant>
        <vt:i4>1703993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_Toc11666389</vt:lpwstr>
      </vt:variant>
      <vt:variant>
        <vt:i4>1769529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_Toc11666388</vt:lpwstr>
      </vt:variant>
      <vt:variant>
        <vt:i4>1310777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_Toc11666387</vt:lpwstr>
      </vt:variant>
      <vt:variant>
        <vt:i4>1376313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_Toc11666386</vt:lpwstr>
      </vt:variant>
      <vt:variant>
        <vt:i4>1441849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_Toc11666385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Opis Przedmiotu Zamówienia</dc:title>
  <dc:subject/>
  <dc:creator>Biuro Logistyki Wydział ds zamówień korporacyjnych</dc:creator>
  <cp:keywords/>
  <cp:lastModifiedBy>Kmiecik Łukasz</cp:lastModifiedBy>
  <cp:revision>45</cp:revision>
  <cp:lastPrinted>2026-01-16T10:41:00Z</cp:lastPrinted>
  <dcterms:created xsi:type="dcterms:W3CDTF">2021-11-22T08:56:00Z</dcterms:created>
  <dcterms:modified xsi:type="dcterms:W3CDTF">2026-01-16T10:41:00Z</dcterms:modified>
</cp:coreProperties>
</file>